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C7104C" w14:textId="69F3CCA4" w:rsidR="003F1040" w:rsidRDefault="003F1040" w:rsidP="003F1040">
      <w:pPr>
        <w:spacing w:after="160" w:line="254" w:lineRule="auto"/>
        <w:rPr>
          <w:rFonts w:ascii="Calibri" w:eastAsia="Calibri" w:hAnsi="Calibri"/>
          <w:b/>
          <w:bCs/>
          <w:kern w:val="2"/>
          <w14:ligatures w14:val="standardContextual"/>
        </w:rPr>
      </w:pPr>
      <w:r>
        <w:rPr>
          <w:rFonts w:ascii="Calibri" w:eastAsia="Calibri" w:hAnsi="Calibri"/>
          <w:b/>
          <w:bCs/>
          <w:kern w:val="2"/>
          <w14:ligatures w14:val="standardContextual"/>
        </w:rPr>
        <w:t>Wymagania edukacyjne z fizyk</w:t>
      </w:r>
      <w:r w:rsidR="00974F4F">
        <w:rPr>
          <w:rFonts w:ascii="Calibri" w:eastAsia="Calibri" w:hAnsi="Calibri"/>
          <w:b/>
          <w:bCs/>
          <w:kern w:val="2"/>
          <w14:ligatures w14:val="standardContextual"/>
        </w:rPr>
        <w:t>i poziom podstawowy dla klasy 3c na rok szkolny 2025/2026</w:t>
      </w:r>
      <w:r>
        <w:rPr>
          <w:rFonts w:ascii="Calibri" w:eastAsia="Calibri" w:hAnsi="Calibri"/>
          <w:b/>
          <w:bCs/>
          <w:kern w:val="2"/>
          <w14:ligatures w14:val="standardContextual"/>
        </w:rPr>
        <w:t xml:space="preserve"> w oparciu o program nauczania fizyki dla liceum ogólnokształcącego i technikum " Odkryć fizykę "  .  Autorzy: Marcin Braun, Weronika Śliwa, wydawnictwo Nowa Era</w:t>
      </w:r>
      <w:r w:rsidR="0095597F">
        <w:rPr>
          <w:rFonts w:ascii="Calibri" w:eastAsia="Calibri" w:hAnsi="Calibri"/>
          <w:b/>
          <w:bCs/>
          <w:kern w:val="2"/>
          <w14:ligatures w14:val="standardContextual"/>
        </w:rPr>
        <w:t xml:space="preserve"> oraz sposoby sprawdzania osiągnięć edukacyjnych uczniów.</w:t>
      </w:r>
    </w:p>
    <w:p w14:paraId="22EC0DAE" w14:textId="77777777" w:rsidR="000F7346" w:rsidRDefault="000F7346" w:rsidP="003F1040">
      <w:pPr>
        <w:spacing w:after="160" w:line="254" w:lineRule="auto"/>
        <w:rPr>
          <w:rFonts w:ascii="Calibri" w:eastAsia="Calibri" w:hAnsi="Calibri"/>
          <w:b/>
          <w:bCs/>
          <w:kern w:val="2"/>
          <w14:ligatures w14:val="standardContextual"/>
        </w:rPr>
      </w:pPr>
    </w:p>
    <w:p w14:paraId="54D59DCF" w14:textId="469DF3F1" w:rsidR="000F7346" w:rsidRPr="00184D24" w:rsidRDefault="000F7346" w:rsidP="003F1040">
      <w:pPr>
        <w:spacing w:after="160" w:line="254" w:lineRule="auto"/>
        <w:rPr>
          <w:rFonts w:ascii="Calibri" w:eastAsia="Calibri" w:hAnsi="Calibri"/>
          <w:b/>
          <w:bCs/>
          <w:kern w:val="2"/>
          <w:sz w:val="28"/>
          <w:szCs w:val="28"/>
          <w14:ligatures w14:val="standardContextual"/>
        </w:rPr>
      </w:pPr>
      <w:proofErr w:type="spellStart"/>
      <w:r w:rsidRPr="00184D24">
        <w:rPr>
          <w:rFonts w:ascii="Calibri" w:eastAsia="Calibri" w:hAnsi="Calibri"/>
          <w:b/>
          <w:bCs/>
          <w:kern w:val="2"/>
          <w:sz w:val="28"/>
          <w:szCs w:val="28"/>
          <w14:ligatures w14:val="standardContextual"/>
        </w:rPr>
        <w:t>I.Wymagania</w:t>
      </w:r>
      <w:proofErr w:type="spellEnd"/>
      <w:r w:rsidRPr="00184D24">
        <w:rPr>
          <w:rFonts w:ascii="Calibri" w:eastAsia="Calibri" w:hAnsi="Calibri"/>
          <w:b/>
          <w:bCs/>
          <w:kern w:val="2"/>
          <w:sz w:val="28"/>
          <w:szCs w:val="28"/>
          <w14:ligatures w14:val="standardContextual"/>
        </w:rPr>
        <w:t xml:space="preserve"> edukacyjne</w:t>
      </w:r>
    </w:p>
    <w:p w14:paraId="0195410C" w14:textId="5EBF7459" w:rsidR="00F72850" w:rsidRPr="0049442E" w:rsidRDefault="00F72850" w:rsidP="00F72850">
      <w:pPr>
        <w:pStyle w:val="Stopka"/>
        <w:keepNext/>
        <w:keepLines/>
        <w:tabs>
          <w:tab w:val="clear" w:pos="4536"/>
          <w:tab w:val="clear" w:pos="9072"/>
        </w:tabs>
        <w:spacing w:line="276" w:lineRule="auto"/>
        <w:rPr>
          <w:rFonts w:ascii="Book Antiqua" w:hAnsi="Book Antiqua"/>
          <w:color w:val="0D0D0D" w:themeColor="text1" w:themeTint="F2"/>
        </w:rPr>
      </w:pPr>
    </w:p>
    <w:p w14:paraId="71DF742A" w14:textId="77777777" w:rsidR="0049442E" w:rsidRPr="005C11E0" w:rsidRDefault="0049442E" w:rsidP="00F72850">
      <w:pPr>
        <w:pStyle w:val="Stopka"/>
        <w:keepNext/>
        <w:keepLines/>
        <w:tabs>
          <w:tab w:val="clear" w:pos="4536"/>
          <w:tab w:val="clear" w:pos="9072"/>
        </w:tabs>
        <w:spacing w:line="276" w:lineRule="auto"/>
        <w:rPr>
          <w:rFonts w:ascii="Book Antiqua" w:hAnsi="Book Antiqua"/>
          <w:color w:val="0D0D0D" w:themeColor="text1" w:themeTint="F2"/>
          <w:sz w:val="17"/>
          <w:szCs w:val="17"/>
        </w:rPr>
      </w:pPr>
    </w:p>
    <w:tbl>
      <w:tblPr>
        <w:tblW w:w="15876" w:type="dxa"/>
        <w:tblInd w:w="-1001" w:type="dxa"/>
        <w:tblBorders>
          <w:top w:val="single" w:sz="6" w:space="0" w:color="A7A9AB"/>
          <w:left w:val="single" w:sz="6" w:space="0" w:color="A7A9AB"/>
          <w:bottom w:val="single" w:sz="6" w:space="0" w:color="A7A9AB"/>
          <w:right w:val="single" w:sz="6" w:space="0" w:color="A7A9AB"/>
          <w:insideH w:val="single" w:sz="6" w:space="0" w:color="A7A9AB"/>
          <w:insideV w:val="single" w:sz="6" w:space="0" w:color="A7A9AB"/>
        </w:tblBorders>
        <w:shd w:val="clear" w:color="auto" w:fill="F4F8EC"/>
        <w:tblCellMar>
          <w:top w:w="57" w:type="dxa"/>
          <w:bottom w:w="57" w:type="dxa"/>
        </w:tblCellMar>
        <w:tblLook w:val="00A0" w:firstRow="1" w:lastRow="0" w:firstColumn="1" w:lastColumn="0" w:noHBand="0" w:noVBand="0"/>
      </w:tblPr>
      <w:tblGrid>
        <w:gridCol w:w="3275"/>
        <w:gridCol w:w="3275"/>
        <w:gridCol w:w="3275"/>
        <w:gridCol w:w="3269"/>
        <w:gridCol w:w="2782"/>
      </w:tblGrid>
      <w:tr w:rsidR="008F5416" w:rsidRPr="00726DDF" w14:paraId="306C04DB" w14:textId="77777777" w:rsidTr="00F14D92">
        <w:trPr>
          <w:trHeight w:val="20"/>
          <w:tblHeader/>
        </w:trPr>
        <w:tc>
          <w:tcPr>
            <w:tcW w:w="3402" w:type="dxa"/>
            <w:gridSpan w:val="5"/>
            <w:tcBorders>
              <w:top w:val="single" w:sz="6" w:space="0" w:color="93C742"/>
              <w:left w:val="single" w:sz="6" w:space="0" w:color="93C742"/>
              <w:bottom w:val="single" w:sz="6" w:space="0" w:color="93C742"/>
              <w:right w:val="single" w:sz="6" w:space="0" w:color="93C742"/>
            </w:tcBorders>
            <w:shd w:val="clear" w:color="auto" w:fill="E6F0D3"/>
          </w:tcPr>
          <w:p w14:paraId="6D9962B1" w14:textId="77777777" w:rsidR="008F5416" w:rsidRPr="00726DDF" w:rsidRDefault="008F5416" w:rsidP="00F14D92">
            <w:pPr>
              <w:pStyle w:val="Nagwek3"/>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Ocena</w:t>
            </w:r>
          </w:p>
        </w:tc>
      </w:tr>
      <w:tr w:rsidR="008F5416" w:rsidRPr="00726DDF" w14:paraId="196CCDD0" w14:textId="77777777" w:rsidTr="00F14D92">
        <w:trPr>
          <w:trHeight w:val="20"/>
          <w:tblHeader/>
        </w:trPr>
        <w:tc>
          <w:tcPr>
            <w:tcW w:w="3402" w:type="dxa"/>
            <w:tcBorders>
              <w:top w:val="single" w:sz="6" w:space="0" w:color="93C742"/>
              <w:left w:val="single" w:sz="6" w:space="0" w:color="93C742"/>
              <w:bottom w:val="single" w:sz="6" w:space="0" w:color="93C742"/>
              <w:right w:val="single" w:sz="6" w:space="0" w:color="93C742"/>
            </w:tcBorders>
            <w:shd w:val="clear" w:color="auto" w:fill="E6F0D3"/>
          </w:tcPr>
          <w:p w14:paraId="3B031668" w14:textId="77777777" w:rsidR="008F5416" w:rsidRPr="00726DDF" w:rsidRDefault="008F5416" w:rsidP="00F14D92">
            <w:pPr>
              <w:spacing w:line="276" w:lineRule="auto"/>
              <w:ind w:left="164" w:hanging="164"/>
              <w:jc w:val="center"/>
              <w:rPr>
                <w:rFonts w:ascii="HelveticaNeueLT Pro 55 Roman" w:hAnsi="HelveticaNeueLT Pro 55 Roman"/>
                <w:b/>
                <w:bCs/>
                <w:color w:val="0D0D0D" w:themeColor="text1" w:themeTint="F2"/>
                <w:sz w:val="20"/>
                <w:szCs w:val="20"/>
              </w:rPr>
            </w:pPr>
            <w:r w:rsidRPr="00726DDF">
              <w:rPr>
                <w:rFonts w:ascii="HelveticaNeueLT Pro 55 Roman" w:hAnsi="HelveticaNeueLT Pro 55 Roman"/>
                <w:b/>
                <w:bCs/>
                <w:color w:val="0D0D0D" w:themeColor="text1" w:themeTint="F2"/>
                <w:sz w:val="20"/>
                <w:szCs w:val="20"/>
              </w:rPr>
              <w:t>dopuszczająca</w:t>
            </w:r>
          </w:p>
        </w:tc>
        <w:tc>
          <w:tcPr>
            <w:tcW w:w="3402" w:type="dxa"/>
            <w:tcBorders>
              <w:top w:val="single" w:sz="6" w:space="0" w:color="93C742"/>
              <w:left w:val="single" w:sz="6" w:space="0" w:color="93C742"/>
              <w:bottom w:val="single" w:sz="6" w:space="0" w:color="93C742"/>
              <w:right w:val="single" w:sz="6" w:space="0" w:color="93C742"/>
            </w:tcBorders>
            <w:shd w:val="clear" w:color="auto" w:fill="E6F0D3"/>
          </w:tcPr>
          <w:p w14:paraId="007F6D40" w14:textId="77777777" w:rsidR="008F5416" w:rsidRPr="00726DDF" w:rsidRDefault="008F5416" w:rsidP="00F14D92">
            <w:pPr>
              <w:pStyle w:val="Nagwek3"/>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dostateczna</w:t>
            </w:r>
          </w:p>
        </w:tc>
        <w:tc>
          <w:tcPr>
            <w:tcW w:w="3402" w:type="dxa"/>
            <w:tcBorders>
              <w:top w:val="single" w:sz="6" w:space="0" w:color="93C742"/>
              <w:left w:val="single" w:sz="6" w:space="0" w:color="93C742"/>
              <w:bottom w:val="single" w:sz="6" w:space="0" w:color="93C742"/>
              <w:right w:val="single" w:sz="6" w:space="0" w:color="93C742"/>
            </w:tcBorders>
            <w:shd w:val="clear" w:color="auto" w:fill="E6F0D3"/>
          </w:tcPr>
          <w:p w14:paraId="338EDF15" w14:textId="77777777" w:rsidR="008F5416" w:rsidRPr="00726DDF" w:rsidRDefault="008F5416" w:rsidP="00F14D92">
            <w:pPr>
              <w:pStyle w:val="Nagwek3"/>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dobra</w:t>
            </w:r>
          </w:p>
        </w:tc>
        <w:tc>
          <w:tcPr>
            <w:tcW w:w="3402" w:type="dxa"/>
            <w:tcBorders>
              <w:top w:val="single" w:sz="6" w:space="0" w:color="93C742"/>
              <w:left w:val="single" w:sz="6" w:space="0" w:color="93C742"/>
              <w:bottom w:val="single" w:sz="6" w:space="0" w:color="93C742"/>
              <w:right w:val="single" w:sz="6" w:space="0" w:color="93C742"/>
            </w:tcBorders>
            <w:shd w:val="clear" w:color="auto" w:fill="E6F0D3"/>
          </w:tcPr>
          <w:p w14:paraId="0B10F044" w14:textId="77777777" w:rsidR="008F5416" w:rsidRPr="00726DDF" w:rsidRDefault="008F5416" w:rsidP="00F14D92">
            <w:pPr>
              <w:pStyle w:val="Nagwek3"/>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bardzo dobra</w:t>
            </w:r>
          </w:p>
        </w:tc>
        <w:tc>
          <w:tcPr>
            <w:tcW w:w="2835" w:type="dxa"/>
            <w:tcBorders>
              <w:top w:val="single" w:sz="6" w:space="0" w:color="93C742"/>
              <w:left w:val="single" w:sz="6" w:space="0" w:color="93C742"/>
              <w:bottom w:val="single" w:sz="6" w:space="0" w:color="93C742"/>
              <w:right w:val="single" w:sz="6" w:space="0" w:color="93C742"/>
            </w:tcBorders>
            <w:shd w:val="clear" w:color="auto" w:fill="E6F0D3"/>
          </w:tcPr>
          <w:p w14:paraId="23DE1232" w14:textId="77777777" w:rsidR="008F5416" w:rsidRPr="00726DDF" w:rsidRDefault="008F5416" w:rsidP="00F14D92">
            <w:pPr>
              <w:pStyle w:val="Nagwek3"/>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celująca</w:t>
            </w:r>
          </w:p>
        </w:tc>
      </w:tr>
      <w:tr w:rsidR="008F5416" w:rsidRPr="00726DDF" w14:paraId="3BCB4320" w14:textId="77777777" w:rsidTr="00F14D92">
        <w:trPr>
          <w:trHeight w:val="20"/>
        </w:trPr>
        <w:tc>
          <w:tcPr>
            <w:tcW w:w="3402" w:type="dxa"/>
            <w:gridSpan w:val="5"/>
            <w:tcBorders>
              <w:top w:val="single" w:sz="6" w:space="0" w:color="93C742"/>
            </w:tcBorders>
            <w:shd w:val="clear" w:color="auto" w:fill="F4F8EC"/>
          </w:tcPr>
          <w:p w14:paraId="7E2064E3" w14:textId="77777777" w:rsidR="008F5416" w:rsidRPr="00726DDF" w:rsidRDefault="008F5416" w:rsidP="00F14D92">
            <w:pPr>
              <w:pStyle w:val="Nagwek3"/>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 xml:space="preserve">7. </w:t>
            </w:r>
            <w:r w:rsidRPr="00726DDF">
              <w:rPr>
                <w:rFonts w:ascii="HelveticaNeueLT Pro 55 Roman" w:hAnsi="HelveticaNeueLT Pro 55 Roman"/>
                <w:bCs w:val="0"/>
                <w:color w:val="0D0D0D" w:themeColor="text1" w:themeTint="F2"/>
                <w:sz w:val="20"/>
                <w:szCs w:val="20"/>
              </w:rPr>
              <w:t>Termodynamika</w:t>
            </w:r>
          </w:p>
        </w:tc>
      </w:tr>
      <w:tr w:rsidR="008F5416" w:rsidRPr="00726DDF" w14:paraId="0116F7F3" w14:textId="77777777" w:rsidTr="00F14D92">
        <w:trPr>
          <w:trHeight w:val="20"/>
        </w:trPr>
        <w:tc>
          <w:tcPr>
            <w:tcW w:w="3402" w:type="dxa"/>
            <w:shd w:val="clear" w:color="auto" w:fill="F4F8EC"/>
          </w:tcPr>
          <w:p w14:paraId="7FDAFF02" w14:textId="77777777" w:rsidR="008F5416" w:rsidRPr="00726DDF" w:rsidRDefault="008F5416" w:rsidP="00F14D92">
            <w:pPr>
              <w:spacing w:line="276" w:lineRule="auto"/>
              <w:ind w:left="164" w:hanging="164"/>
              <w:rPr>
                <w:rFonts w:ascii="HelveticaNeueLT Pro 55 Roman" w:hAnsi="HelveticaNeueLT Pro 55 Roman"/>
                <w:b/>
                <w:color w:val="0D0D0D" w:themeColor="text1" w:themeTint="F2"/>
                <w:sz w:val="20"/>
                <w:szCs w:val="20"/>
              </w:rPr>
            </w:pPr>
            <w:r w:rsidRPr="00726DDF">
              <w:rPr>
                <w:rFonts w:ascii="HelveticaNeueLT Pro 55 Roman" w:hAnsi="HelveticaNeueLT Pro 55 Roman"/>
                <w:b/>
                <w:color w:val="0D0D0D" w:themeColor="text1" w:themeTint="F2"/>
                <w:sz w:val="20"/>
                <w:szCs w:val="20"/>
              </w:rPr>
              <w:t>Uczeń:</w:t>
            </w:r>
          </w:p>
          <w:p w14:paraId="0F75EE82" w14:textId="77777777" w:rsidR="008F5416" w:rsidRPr="00726DDF" w:rsidRDefault="008F5416" w:rsidP="00F14D92">
            <w:pPr>
              <w:numPr>
                <w:ilvl w:val="0"/>
                <w:numId w:val="7"/>
              </w:numPr>
              <w:tabs>
                <w:tab w:val="clear" w:pos="360"/>
              </w:tabs>
              <w:spacing w:line="269" w:lineRule="auto"/>
              <w:ind w:left="164" w:hanging="164"/>
              <w:rPr>
                <w:rFonts w:ascii="HelveticaNeueLT Pro 55 Roman" w:hAnsi="HelveticaNeueLT Pro 55 Roman"/>
                <w:color w:val="0D0D0D" w:themeColor="text1" w:themeTint="F2"/>
                <w:spacing w:val="-2"/>
                <w:sz w:val="20"/>
                <w:szCs w:val="20"/>
              </w:rPr>
            </w:pPr>
            <w:r w:rsidRPr="00726DDF">
              <w:rPr>
                <w:rFonts w:ascii="HelveticaNeueLT Pro 55 Roman" w:hAnsi="HelveticaNeueLT Pro 55 Roman"/>
                <w:color w:val="0D0D0D" w:themeColor="text1" w:themeTint="F2"/>
                <w:spacing w:val="-2"/>
                <w:sz w:val="20"/>
                <w:szCs w:val="20"/>
              </w:rPr>
              <w:t>informuje, czym zajmuje się termodynamika; porównuje właściwości substancji w różnych stanach skupienia wynikające z ich budowy mikroskopowej; analizuje jakościowo związek między temperaturą a średnią energią kinetyczną cząsteczek</w:t>
            </w:r>
          </w:p>
          <w:p w14:paraId="3A4BB197" w14:textId="77777777" w:rsidR="008F5416" w:rsidRPr="00726DDF" w:rsidRDefault="008F5416" w:rsidP="00F14D92">
            <w:pPr>
              <w:numPr>
                <w:ilvl w:val="0"/>
                <w:numId w:val="7"/>
              </w:numPr>
              <w:tabs>
                <w:tab w:val="clear" w:pos="360"/>
              </w:tabs>
              <w:spacing w:line="269"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informuje, że energię układu można zmienić, wykonując nad nim pracę lub przekazując mu energię w postaci ciepła</w:t>
            </w:r>
          </w:p>
          <w:p w14:paraId="04E8C8D3" w14:textId="77777777" w:rsidR="008F5416" w:rsidRPr="00726DDF" w:rsidRDefault="008F5416" w:rsidP="00F14D92">
            <w:pPr>
              <w:numPr>
                <w:ilvl w:val="0"/>
                <w:numId w:val="7"/>
              </w:numPr>
              <w:tabs>
                <w:tab w:val="clear" w:pos="360"/>
              </w:tabs>
              <w:spacing w:line="269"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 xml:space="preserve">posługuje się pojęciem </w:t>
            </w:r>
            <w:r w:rsidRPr="00726DDF">
              <w:rPr>
                <w:rFonts w:ascii="HelveticaNeueLT Pro 55 Roman" w:hAnsi="HelveticaNeueLT Pro 55 Roman"/>
                <w:i/>
                <w:color w:val="0D0D0D" w:themeColor="text1" w:themeTint="F2"/>
                <w:sz w:val="20"/>
                <w:szCs w:val="20"/>
              </w:rPr>
              <w:t>ciepła właściwego</w:t>
            </w:r>
            <w:r w:rsidRPr="00726DDF">
              <w:rPr>
                <w:rFonts w:ascii="HelveticaNeueLT Pro 55 Roman" w:hAnsi="HelveticaNeueLT Pro 55 Roman"/>
                <w:color w:val="0D0D0D" w:themeColor="text1" w:themeTint="F2"/>
                <w:sz w:val="20"/>
                <w:szCs w:val="20"/>
              </w:rPr>
              <w:t xml:space="preserve"> wraz z jego jednostką; porównuje ciepła właściwe różnych substancji</w:t>
            </w:r>
          </w:p>
          <w:p w14:paraId="716CE765" w14:textId="77777777" w:rsidR="008F5416" w:rsidRPr="00726DDF" w:rsidRDefault="008F5416" w:rsidP="00F14D92">
            <w:pPr>
              <w:numPr>
                <w:ilvl w:val="0"/>
                <w:numId w:val="7"/>
              </w:numPr>
              <w:tabs>
                <w:tab w:val="clear" w:pos="360"/>
              </w:tabs>
              <w:spacing w:line="269" w:lineRule="auto"/>
              <w:ind w:left="164" w:hanging="164"/>
              <w:rPr>
                <w:rFonts w:ascii="HelveticaNeueLT Pro 55 Roman" w:hAnsi="HelveticaNeueLT Pro 55 Roman"/>
                <w:i/>
                <w:color w:val="0D0D0D" w:themeColor="text1" w:themeTint="F2"/>
                <w:sz w:val="20"/>
                <w:szCs w:val="20"/>
              </w:rPr>
            </w:pPr>
            <w:r w:rsidRPr="00726DDF">
              <w:rPr>
                <w:rFonts w:ascii="HelveticaNeueLT Pro 55 Roman" w:hAnsi="HelveticaNeueLT Pro 55 Roman"/>
                <w:color w:val="0D0D0D" w:themeColor="text1" w:themeTint="F2"/>
                <w:sz w:val="20"/>
                <w:szCs w:val="20"/>
              </w:rPr>
              <w:lastRenderedPageBreak/>
              <w:t xml:space="preserve">posługuje się skalami temperatur Celsjusza i Kelvina oraz pojęciem </w:t>
            </w:r>
            <w:r w:rsidRPr="00726DDF">
              <w:rPr>
                <w:rFonts w:ascii="HelveticaNeueLT Pro 55 Roman" w:hAnsi="HelveticaNeueLT Pro 55 Roman"/>
                <w:i/>
                <w:color w:val="0D0D0D" w:themeColor="text1" w:themeTint="F2"/>
                <w:sz w:val="20"/>
                <w:szCs w:val="20"/>
              </w:rPr>
              <w:t>mocy</w:t>
            </w:r>
          </w:p>
          <w:p w14:paraId="79F5F5FD" w14:textId="77777777" w:rsidR="008F5416" w:rsidRPr="00726DDF" w:rsidRDefault="008F5416" w:rsidP="00F14D92">
            <w:pPr>
              <w:numPr>
                <w:ilvl w:val="0"/>
                <w:numId w:val="7"/>
              </w:numPr>
              <w:tabs>
                <w:tab w:val="clear" w:pos="360"/>
              </w:tabs>
              <w:spacing w:line="269"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 xml:space="preserve">rozróżnia i nazywa zmiany stanów skupienia; analizuje i opisuje zjawiska: topnienia, krzepnięcia, wrzenia, skraplania, sublimacji i resublimacji jako procesy, w których dostarczanie energii w postaci ciepła nie powoduje zmiany temperatury; </w:t>
            </w:r>
            <w:r w:rsidRPr="00726DDF">
              <w:rPr>
                <w:rFonts w:ascii="HelveticaNeueLT Pro 55 Roman" w:eastAsia="Calibri" w:hAnsi="HelveticaNeueLT Pro 55 Roman"/>
                <w:color w:val="0D0D0D" w:themeColor="text1" w:themeTint="F2"/>
                <w:sz w:val="20"/>
                <w:szCs w:val="20"/>
                <w:lang w:eastAsia="en-US"/>
              </w:rPr>
              <w:t xml:space="preserve">wskazuje przykłady </w:t>
            </w:r>
            <w:r w:rsidRPr="00726DDF">
              <w:rPr>
                <w:rFonts w:ascii="HelveticaNeueLT Pro 55 Roman" w:hAnsi="HelveticaNeueLT Pro 55 Roman"/>
                <w:bCs/>
                <w:color w:val="0D0D0D" w:themeColor="text1" w:themeTint="F2"/>
                <w:sz w:val="20"/>
                <w:szCs w:val="20"/>
              </w:rPr>
              <w:t>przemian fazowych w </w:t>
            </w:r>
            <w:r w:rsidRPr="00726DDF">
              <w:rPr>
                <w:rFonts w:ascii="HelveticaNeueLT Pro 55 Roman" w:hAnsi="HelveticaNeueLT Pro 55 Roman"/>
                <w:color w:val="0D0D0D" w:themeColor="text1" w:themeTint="F2"/>
                <w:sz w:val="20"/>
                <w:szCs w:val="20"/>
              </w:rPr>
              <w:t>otaczającej rzeczywistości</w:t>
            </w:r>
          </w:p>
          <w:p w14:paraId="6BEAE51E" w14:textId="77777777" w:rsidR="008F5416" w:rsidRPr="00726DDF" w:rsidRDefault="008F5416" w:rsidP="00F14D92">
            <w:pPr>
              <w:numPr>
                <w:ilvl w:val="0"/>
                <w:numId w:val="7"/>
              </w:numPr>
              <w:tabs>
                <w:tab w:val="clear" w:pos="360"/>
              </w:tabs>
              <w:spacing w:line="269" w:lineRule="auto"/>
              <w:ind w:left="164" w:hanging="164"/>
              <w:rPr>
                <w:rFonts w:ascii="HelveticaNeueLT Pro 55 Roman" w:hAnsi="HelveticaNeueLT Pro 55 Roman"/>
                <w:color w:val="0D0D0D" w:themeColor="text1" w:themeTint="F2"/>
                <w:sz w:val="20"/>
                <w:szCs w:val="20"/>
              </w:rPr>
            </w:pPr>
            <w:r w:rsidRPr="00726DDF">
              <w:rPr>
                <w:rFonts w:ascii="HelveticaNeueLT Pro 55 Roman" w:eastAsia="Calibri" w:hAnsi="HelveticaNeueLT Pro 55 Roman"/>
                <w:color w:val="0D0D0D" w:themeColor="text1" w:themeTint="F2"/>
                <w:sz w:val="20"/>
                <w:szCs w:val="20"/>
                <w:lang w:eastAsia="en-US"/>
              </w:rPr>
              <w:t>informuje, że topnienie i parowanie wymagają dostarczenia energii, natomiast podczas krzepnięcia i skraplania wydziela się energia</w:t>
            </w:r>
          </w:p>
          <w:p w14:paraId="2D6493A1" w14:textId="77777777" w:rsidR="008F5416" w:rsidRPr="00726DDF" w:rsidRDefault="008F5416" w:rsidP="00F14D92">
            <w:pPr>
              <w:numPr>
                <w:ilvl w:val="0"/>
                <w:numId w:val="7"/>
              </w:numPr>
              <w:tabs>
                <w:tab w:val="clear" w:pos="360"/>
              </w:tabs>
              <w:spacing w:line="269"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wymienia szczególne własności wody oraz ich konsekwencje dla życia na Ziemi, wskazuje odpowiednie przykłady w otaczającej rzeczywistości</w:t>
            </w:r>
          </w:p>
          <w:p w14:paraId="06805857" w14:textId="77777777" w:rsidR="008F5416" w:rsidRPr="00726DDF" w:rsidRDefault="008F5416" w:rsidP="00F14D92">
            <w:pPr>
              <w:numPr>
                <w:ilvl w:val="0"/>
                <w:numId w:val="8"/>
              </w:numPr>
              <w:tabs>
                <w:tab w:val="clear" w:pos="360"/>
              </w:tabs>
              <w:spacing w:line="269"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przeprowadza doświadczenia, korzystając z ich opisu:</w:t>
            </w:r>
          </w:p>
          <w:p w14:paraId="04C9B4B6" w14:textId="77777777" w:rsidR="008F5416" w:rsidRPr="00726DDF" w:rsidRDefault="008F5416" w:rsidP="00F14D92">
            <w:pPr>
              <w:numPr>
                <w:ilvl w:val="0"/>
                <w:numId w:val="17"/>
              </w:numPr>
              <w:tabs>
                <w:tab w:val="clear" w:pos="700"/>
              </w:tabs>
              <w:spacing w:line="269"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 xml:space="preserve"> bada jakościowo szybkość topnienia lodu</w:t>
            </w:r>
          </w:p>
          <w:p w14:paraId="492658F2" w14:textId="77777777" w:rsidR="008F5416" w:rsidRPr="00726DDF" w:rsidRDefault="008F5416" w:rsidP="00F14D92">
            <w:pPr>
              <w:numPr>
                <w:ilvl w:val="0"/>
                <w:numId w:val="17"/>
              </w:numPr>
              <w:tabs>
                <w:tab w:val="clear" w:pos="700"/>
              </w:tabs>
              <w:spacing w:line="269"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 xml:space="preserve">bada proces topnienia lodu, obserwuje szybkość wydzielania gazu, wykazuje </w:t>
            </w:r>
            <w:r w:rsidRPr="00726DDF">
              <w:rPr>
                <w:rFonts w:ascii="HelveticaNeueLT Pro 55 Roman" w:hAnsi="HelveticaNeueLT Pro 55 Roman"/>
                <w:color w:val="0D0D0D" w:themeColor="text1" w:themeTint="F2"/>
                <w:sz w:val="20"/>
                <w:szCs w:val="20"/>
              </w:rPr>
              <w:lastRenderedPageBreak/>
              <w:t>zależność temperatury wrzenia od ciśnienia zewnętrznego;</w:t>
            </w:r>
          </w:p>
          <w:p w14:paraId="5F2F29E8" w14:textId="77777777" w:rsidR="008F5416" w:rsidRPr="00726DDF" w:rsidRDefault="008F5416" w:rsidP="00F14D92">
            <w:pPr>
              <w:spacing w:after="40" w:line="269" w:lineRule="auto"/>
              <w:ind w:left="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przedstawia, opisuje i analizuje wyniki obserwacji, formułuje wnioski</w:t>
            </w:r>
          </w:p>
          <w:p w14:paraId="2F679BFF" w14:textId="77777777" w:rsidR="008F5416" w:rsidRPr="00726DDF" w:rsidRDefault="008F5416" w:rsidP="00F14D92">
            <w:pPr>
              <w:numPr>
                <w:ilvl w:val="0"/>
                <w:numId w:val="7"/>
              </w:numPr>
              <w:tabs>
                <w:tab w:val="clear" w:pos="360"/>
              </w:tabs>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 xml:space="preserve">rozwiązuje </w:t>
            </w:r>
            <w:r w:rsidRPr="00726DDF">
              <w:rPr>
                <w:rFonts w:ascii="HelveticaNeueLT Pro 55 Roman" w:hAnsi="HelveticaNeueLT Pro 55 Roman"/>
                <w:snapToGrid w:val="0"/>
                <w:color w:val="0D0D0D" w:themeColor="text1" w:themeTint="F2"/>
                <w:sz w:val="20"/>
                <w:szCs w:val="20"/>
              </w:rPr>
              <w:t xml:space="preserve">proste </w:t>
            </w:r>
            <w:r w:rsidRPr="00726DDF">
              <w:rPr>
                <w:rFonts w:ascii="HelveticaNeueLT Pro 55 Roman" w:hAnsi="HelveticaNeueLT Pro 55 Roman"/>
                <w:color w:val="0D0D0D" w:themeColor="text1" w:themeTint="F2"/>
                <w:sz w:val="20"/>
                <w:szCs w:val="20"/>
              </w:rPr>
              <w:t xml:space="preserve">zadania lub problemy: </w:t>
            </w:r>
          </w:p>
          <w:p w14:paraId="34D86300" w14:textId="77777777" w:rsidR="008F5416" w:rsidRPr="00726DDF" w:rsidRDefault="008F5416" w:rsidP="00F14D92">
            <w:pPr>
              <w:numPr>
                <w:ilvl w:val="1"/>
                <w:numId w:val="7"/>
              </w:numPr>
              <w:tabs>
                <w:tab w:val="clear" w:pos="144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 xml:space="preserve">dotyczące energii wewnętrznej </w:t>
            </w:r>
          </w:p>
          <w:p w14:paraId="6C5AB6E9" w14:textId="77777777" w:rsidR="008F5416" w:rsidRPr="00726DDF" w:rsidRDefault="008F5416" w:rsidP="00F14D92">
            <w:pPr>
              <w:numPr>
                <w:ilvl w:val="1"/>
                <w:numId w:val="7"/>
              </w:numPr>
              <w:tabs>
                <w:tab w:val="clear" w:pos="144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 xml:space="preserve">dotyczące </w:t>
            </w:r>
            <w:r w:rsidRPr="00726DDF">
              <w:rPr>
                <w:rFonts w:ascii="HelveticaNeueLT Pro 55 Roman" w:eastAsia="Calibri" w:hAnsi="HelveticaNeueLT Pro 55 Roman"/>
                <w:color w:val="0D0D0D" w:themeColor="text1" w:themeTint="F2"/>
                <w:sz w:val="20"/>
                <w:szCs w:val="20"/>
                <w:lang w:eastAsia="en-US"/>
              </w:rPr>
              <w:t>rozszerzalności cieplnej</w:t>
            </w:r>
          </w:p>
          <w:p w14:paraId="6F280686" w14:textId="77777777" w:rsidR="008F5416" w:rsidRPr="00726DDF" w:rsidRDefault="008F5416" w:rsidP="00F14D92">
            <w:pPr>
              <w:numPr>
                <w:ilvl w:val="1"/>
                <w:numId w:val="7"/>
              </w:numPr>
              <w:tabs>
                <w:tab w:val="clear" w:pos="144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 xml:space="preserve">z wykorzystaniem pojęcia </w:t>
            </w:r>
            <w:r w:rsidRPr="00726DDF">
              <w:rPr>
                <w:rFonts w:ascii="HelveticaNeueLT Pro 55 Roman" w:hAnsi="HelveticaNeueLT Pro 55 Roman"/>
                <w:i/>
                <w:color w:val="0D0D0D" w:themeColor="text1" w:themeTint="F2"/>
                <w:sz w:val="20"/>
                <w:szCs w:val="20"/>
              </w:rPr>
              <w:t>ciepła właściwego</w:t>
            </w:r>
          </w:p>
          <w:p w14:paraId="6D8F2283" w14:textId="77777777" w:rsidR="008F5416" w:rsidRPr="00726DDF" w:rsidRDefault="008F5416" w:rsidP="00F14D92">
            <w:pPr>
              <w:numPr>
                <w:ilvl w:val="1"/>
                <w:numId w:val="7"/>
              </w:numPr>
              <w:tabs>
                <w:tab w:val="clear" w:pos="144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snapToGrid w:val="0"/>
                <w:color w:val="0D0D0D" w:themeColor="text1" w:themeTint="F2"/>
                <w:sz w:val="20"/>
                <w:szCs w:val="20"/>
              </w:rPr>
              <w:t>związane z </w:t>
            </w:r>
            <w:r w:rsidRPr="00726DDF">
              <w:rPr>
                <w:rFonts w:ascii="HelveticaNeueLT Pro 55 Roman" w:hAnsi="HelveticaNeueLT Pro 55 Roman"/>
                <w:bCs/>
                <w:color w:val="0D0D0D" w:themeColor="text1" w:themeTint="F2"/>
                <w:sz w:val="20"/>
                <w:szCs w:val="20"/>
              </w:rPr>
              <w:t>przemianami fazowymi</w:t>
            </w:r>
          </w:p>
          <w:p w14:paraId="272BE1B8" w14:textId="77777777" w:rsidR="008F5416" w:rsidRPr="00726DDF" w:rsidRDefault="008F5416" w:rsidP="00F14D92">
            <w:pPr>
              <w:numPr>
                <w:ilvl w:val="1"/>
                <w:numId w:val="7"/>
              </w:numPr>
              <w:tabs>
                <w:tab w:val="clear" w:pos="144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snapToGrid w:val="0"/>
                <w:color w:val="0D0D0D" w:themeColor="text1" w:themeTint="F2"/>
                <w:sz w:val="20"/>
                <w:szCs w:val="20"/>
              </w:rPr>
              <w:t>związane z </w:t>
            </w:r>
            <w:r w:rsidRPr="00726DDF">
              <w:rPr>
                <w:rFonts w:ascii="HelveticaNeueLT Pro 55 Roman" w:hAnsi="HelveticaNeueLT Pro 55 Roman"/>
                <w:color w:val="0D0D0D" w:themeColor="text1" w:themeTint="F2"/>
                <w:sz w:val="20"/>
                <w:szCs w:val="20"/>
              </w:rPr>
              <w:t>wykorzystaniem ciepła przemiany fazowej</w:t>
            </w:r>
          </w:p>
          <w:p w14:paraId="597F197F" w14:textId="77777777" w:rsidR="008F5416" w:rsidRPr="00726DDF" w:rsidRDefault="008F5416" w:rsidP="00F14D92">
            <w:pPr>
              <w:numPr>
                <w:ilvl w:val="1"/>
                <w:numId w:val="7"/>
              </w:numPr>
              <w:tabs>
                <w:tab w:val="clear" w:pos="144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dotyczące szczególnych własności wody;</w:t>
            </w:r>
          </w:p>
          <w:p w14:paraId="7C020C2D" w14:textId="77777777" w:rsidR="008F5416" w:rsidRPr="00726DDF" w:rsidRDefault="008F5416" w:rsidP="00F14D92">
            <w:pPr>
              <w:spacing w:line="276" w:lineRule="auto"/>
              <w:ind w:left="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w szczególności: wyodrębnia z tekstów i ilustracji informacje kluczowe, przelicza jednostki, wykonuje obliczenia i </w:t>
            </w:r>
            <w:r w:rsidRPr="00726DDF">
              <w:rPr>
                <w:rFonts w:ascii="HelveticaNeueLT Pro 55 Roman" w:hAnsi="HelveticaNeueLT Pro 55 Roman"/>
                <w:snapToGrid w:val="0"/>
                <w:color w:val="0D0D0D" w:themeColor="text1" w:themeTint="F2"/>
                <w:sz w:val="20"/>
                <w:szCs w:val="20"/>
              </w:rPr>
              <w:t>zapisuje wynik zgodnie z zasadami zaokrąglania, z zachowaniem liczby cyfr znaczących;</w:t>
            </w:r>
            <w:r w:rsidRPr="00726DDF">
              <w:rPr>
                <w:rFonts w:ascii="HelveticaNeueLT Pro 55 Roman" w:hAnsi="HelveticaNeueLT Pro 55 Roman"/>
                <w:color w:val="0D0D0D" w:themeColor="text1" w:themeTint="F2"/>
                <w:sz w:val="20"/>
                <w:szCs w:val="20"/>
              </w:rPr>
              <w:t xml:space="preserve"> ustala odpowiedzi; czytelnie przedstawia odpowiedzi i rozwiązania</w:t>
            </w:r>
          </w:p>
          <w:p w14:paraId="759A21E4" w14:textId="77777777" w:rsidR="008F5416" w:rsidRPr="00726DDF" w:rsidRDefault="008F5416" w:rsidP="00F14D92">
            <w:pPr>
              <w:pStyle w:val="Stopka"/>
              <w:tabs>
                <w:tab w:val="clear" w:pos="4536"/>
                <w:tab w:val="clear" w:pos="9072"/>
              </w:tabs>
              <w:spacing w:line="276" w:lineRule="auto"/>
              <w:ind w:left="164" w:hanging="164"/>
              <w:rPr>
                <w:rFonts w:ascii="HelveticaNeueLT Pro 55 Roman" w:hAnsi="HelveticaNeueLT Pro 55 Roman"/>
                <w:color w:val="0D0D0D" w:themeColor="text1" w:themeTint="F2"/>
                <w:sz w:val="20"/>
                <w:szCs w:val="20"/>
              </w:rPr>
            </w:pPr>
          </w:p>
        </w:tc>
        <w:tc>
          <w:tcPr>
            <w:tcW w:w="3402" w:type="dxa"/>
            <w:shd w:val="clear" w:color="auto" w:fill="F4F8EC"/>
          </w:tcPr>
          <w:p w14:paraId="3513184C" w14:textId="77777777" w:rsidR="008F5416" w:rsidRPr="00726DDF" w:rsidRDefault="008F5416" w:rsidP="00F14D92">
            <w:pPr>
              <w:spacing w:line="276" w:lineRule="auto"/>
              <w:ind w:left="164" w:hanging="164"/>
              <w:rPr>
                <w:rFonts w:ascii="HelveticaNeueLT Pro 55 Roman" w:hAnsi="HelveticaNeueLT Pro 55 Roman"/>
                <w:b/>
                <w:color w:val="0D0D0D" w:themeColor="text1" w:themeTint="F2"/>
                <w:sz w:val="20"/>
                <w:szCs w:val="20"/>
              </w:rPr>
            </w:pPr>
            <w:r w:rsidRPr="00726DDF">
              <w:rPr>
                <w:rFonts w:ascii="HelveticaNeueLT Pro 55 Roman" w:hAnsi="HelveticaNeueLT Pro 55 Roman"/>
                <w:b/>
                <w:color w:val="0D0D0D" w:themeColor="text1" w:themeTint="F2"/>
                <w:sz w:val="20"/>
                <w:szCs w:val="20"/>
              </w:rPr>
              <w:lastRenderedPageBreak/>
              <w:t>Uczeń:</w:t>
            </w:r>
          </w:p>
          <w:p w14:paraId="3897E7D0" w14:textId="77777777" w:rsidR="008F5416" w:rsidRPr="00726DDF" w:rsidRDefault="008F5416" w:rsidP="00F14D92">
            <w:pPr>
              <w:numPr>
                <w:ilvl w:val="0"/>
                <w:numId w:val="8"/>
              </w:numPr>
              <w:tabs>
                <w:tab w:val="clear" w:pos="360"/>
              </w:tabs>
              <w:spacing w:line="288" w:lineRule="auto"/>
              <w:ind w:left="164" w:hanging="164"/>
              <w:rPr>
                <w:rFonts w:ascii="HelveticaNeueLT Pro 55 Roman" w:hAnsi="HelveticaNeueLT Pro 55 Roman"/>
                <w:color w:val="0D0D0D" w:themeColor="text1" w:themeTint="F2"/>
                <w:spacing w:val="-2"/>
                <w:sz w:val="20"/>
                <w:szCs w:val="20"/>
              </w:rPr>
            </w:pPr>
            <w:r w:rsidRPr="00726DDF">
              <w:rPr>
                <w:rFonts w:ascii="HelveticaNeueLT Pro 55 Roman" w:hAnsi="HelveticaNeueLT Pro 55 Roman"/>
                <w:color w:val="0D0D0D" w:themeColor="text1" w:themeTint="F2"/>
                <w:spacing w:val="-2"/>
                <w:sz w:val="20"/>
                <w:szCs w:val="20"/>
              </w:rPr>
              <w:t>odróżnia przekaz energii w postaci ciepła między układami o różnych temperaturach od przekazu energii w formie pracy</w:t>
            </w:r>
          </w:p>
          <w:p w14:paraId="36A4E5FD" w14:textId="77777777" w:rsidR="008F5416" w:rsidRPr="00726DDF" w:rsidRDefault="008F5416" w:rsidP="00F14D92">
            <w:pPr>
              <w:numPr>
                <w:ilvl w:val="0"/>
                <w:numId w:val="8"/>
              </w:numPr>
              <w:tabs>
                <w:tab w:val="clear" w:pos="360"/>
              </w:tabs>
              <w:spacing w:line="288" w:lineRule="auto"/>
              <w:ind w:left="164" w:hanging="164"/>
              <w:rPr>
                <w:rFonts w:ascii="HelveticaNeueLT Pro 55 Roman" w:hAnsi="HelveticaNeueLT Pro 55 Roman"/>
                <w:color w:val="0D0D0D" w:themeColor="text1" w:themeTint="F2"/>
                <w:spacing w:val="-4"/>
                <w:sz w:val="20"/>
                <w:szCs w:val="20"/>
              </w:rPr>
            </w:pPr>
            <w:r w:rsidRPr="00726DDF">
              <w:rPr>
                <w:rFonts w:ascii="HelveticaNeueLT Pro 55 Roman" w:hAnsi="HelveticaNeueLT Pro 55 Roman"/>
                <w:color w:val="0D0D0D" w:themeColor="text1" w:themeTint="F2"/>
                <w:spacing w:val="-4"/>
                <w:sz w:val="20"/>
                <w:szCs w:val="20"/>
              </w:rPr>
              <w:t xml:space="preserve">posługuje się pojęciem </w:t>
            </w:r>
            <w:r w:rsidRPr="00726DDF">
              <w:rPr>
                <w:rFonts w:ascii="HelveticaNeueLT Pro 55 Roman" w:hAnsi="HelveticaNeueLT Pro 55 Roman"/>
                <w:i/>
                <w:color w:val="0D0D0D" w:themeColor="text1" w:themeTint="F2"/>
                <w:spacing w:val="-4"/>
                <w:sz w:val="20"/>
                <w:szCs w:val="20"/>
              </w:rPr>
              <w:t>energii wewnętrznej</w:t>
            </w:r>
            <w:r w:rsidRPr="00726DDF">
              <w:rPr>
                <w:rFonts w:ascii="HelveticaNeueLT Pro 55 Roman" w:hAnsi="HelveticaNeueLT Pro 55 Roman"/>
                <w:color w:val="0D0D0D" w:themeColor="text1" w:themeTint="F2"/>
                <w:spacing w:val="-4"/>
                <w:sz w:val="20"/>
                <w:szCs w:val="20"/>
              </w:rPr>
              <w:t xml:space="preserve">; analizuje pierwszą zasadę termodynamiki jako zasadę zachowania energii </w:t>
            </w:r>
          </w:p>
          <w:p w14:paraId="6F17E310" w14:textId="77777777" w:rsidR="008F5416" w:rsidRPr="00726DDF" w:rsidRDefault="008F5416" w:rsidP="00F14D92">
            <w:pPr>
              <w:numPr>
                <w:ilvl w:val="0"/>
                <w:numId w:val="8"/>
              </w:numPr>
              <w:tabs>
                <w:tab w:val="clear" w:pos="360"/>
              </w:tabs>
              <w:spacing w:line="288" w:lineRule="auto"/>
              <w:ind w:left="164" w:hanging="164"/>
              <w:rPr>
                <w:rFonts w:ascii="HelveticaNeueLT Pro 55 Roman" w:hAnsi="HelveticaNeueLT Pro 55 Roman"/>
                <w:color w:val="0D0D0D" w:themeColor="text1" w:themeTint="F2"/>
                <w:sz w:val="20"/>
                <w:szCs w:val="20"/>
              </w:rPr>
            </w:pPr>
            <w:r w:rsidRPr="00726DDF">
              <w:rPr>
                <w:rFonts w:ascii="HelveticaNeueLT Pro 55 Roman" w:eastAsia="Calibri" w:hAnsi="HelveticaNeueLT Pro 55 Roman"/>
                <w:color w:val="0D0D0D" w:themeColor="text1" w:themeTint="F2"/>
                <w:sz w:val="20"/>
                <w:szCs w:val="20"/>
                <w:lang w:eastAsia="en-US"/>
              </w:rPr>
              <w:t>opisuje zjawisko rozszerzalności cieplnej: liniowej ciał stałych oraz objętościowej gazów i cieczy; wskazuje przykłady tego zjawiska w </w:t>
            </w:r>
            <w:r w:rsidRPr="00726DDF">
              <w:rPr>
                <w:rFonts w:ascii="HelveticaNeueLT Pro 55 Roman" w:hAnsi="HelveticaNeueLT Pro 55 Roman"/>
                <w:color w:val="0D0D0D" w:themeColor="text1" w:themeTint="F2"/>
                <w:sz w:val="20"/>
                <w:szCs w:val="20"/>
              </w:rPr>
              <w:t>otaczającej rzeczywistości</w:t>
            </w:r>
          </w:p>
          <w:p w14:paraId="026ED9F2" w14:textId="77777777" w:rsidR="008F5416" w:rsidRPr="00726DDF" w:rsidRDefault="008F5416" w:rsidP="00F14D92">
            <w:pPr>
              <w:numPr>
                <w:ilvl w:val="0"/>
                <w:numId w:val="8"/>
              </w:numPr>
              <w:tabs>
                <w:tab w:val="clear" w:pos="360"/>
              </w:tabs>
              <w:spacing w:line="288"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snapToGrid w:val="0"/>
                <w:color w:val="0D0D0D" w:themeColor="text1" w:themeTint="F2"/>
                <w:sz w:val="20"/>
                <w:szCs w:val="20"/>
              </w:rPr>
              <w:t xml:space="preserve">omawia </w:t>
            </w:r>
            <w:r w:rsidRPr="00726DDF">
              <w:rPr>
                <w:rFonts w:ascii="HelveticaNeueLT Pro 55 Roman" w:hAnsi="HelveticaNeueLT Pro 55 Roman"/>
                <w:color w:val="0D0D0D" w:themeColor="text1" w:themeTint="F2"/>
                <w:sz w:val="20"/>
                <w:szCs w:val="20"/>
              </w:rPr>
              <w:t>znaczenie rozszerzalności cieplnej ciał stałych;</w:t>
            </w:r>
            <w:r w:rsidRPr="00726DDF">
              <w:rPr>
                <w:rFonts w:ascii="HelveticaNeueLT Pro 55 Roman" w:eastAsia="Calibri" w:hAnsi="HelveticaNeueLT Pro 55 Roman"/>
                <w:color w:val="0D0D0D" w:themeColor="text1" w:themeTint="F2"/>
                <w:sz w:val="20"/>
                <w:szCs w:val="20"/>
                <w:lang w:eastAsia="en-US"/>
              </w:rPr>
              <w:t xml:space="preserve"> wskazuje przykłady</w:t>
            </w:r>
            <w:r w:rsidRPr="00726DDF">
              <w:rPr>
                <w:rFonts w:ascii="HelveticaNeueLT Pro 55 Roman" w:hAnsi="HelveticaNeueLT Pro 55 Roman"/>
                <w:color w:val="0D0D0D" w:themeColor="text1" w:themeTint="F2"/>
                <w:sz w:val="20"/>
                <w:szCs w:val="20"/>
              </w:rPr>
              <w:t xml:space="preserve"> </w:t>
            </w:r>
            <w:r w:rsidRPr="00726DDF">
              <w:rPr>
                <w:rFonts w:ascii="HelveticaNeueLT Pro 55 Roman" w:hAnsi="HelveticaNeueLT Pro 55 Roman"/>
                <w:color w:val="0D0D0D" w:themeColor="text1" w:themeTint="F2"/>
                <w:sz w:val="20"/>
                <w:szCs w:val="20"/>
              </w:rPr>
              <w:lastRenderedPageBreak/>
              <w:t xml:space="preserve">wykorzystania </w:t>
            </w:r>
            <w:r w:rsidRPr="00726DDF">
              <w:rPr>
                <w:rFonts w:ascii="HelveticaNeueLT Pro 55 Roman" w:eastAsia="Calibri" w:hAnsi="HelveticaNeueLT Pro 55 Roman"/>
                <w:color w:val="0D0D0D" w:themeColor="text1" w:themeTint="F2"/>
                <w:sz w:val="20"/>
                <w:szCs w:val="20"/>
                <w:lang w:eastAsia="en-US"/>
              </w:rPr>
              <w:t>rozszerzalności objętościowej gazów i cieczy</w:t>
            </w:r>
            <w:r w:rsidRPr="00726DDF">
              <w:rPr>
                <w:rFonts w:ascii="HelveticaNeueLT Pro 55 Roman" w:hAnsi="HelveticaNeueLT Pro 55 Roman"/>
                <w:color w:val="0D0D0D" w:themeColor="text1" w:themeTint="F2"/>
                <w:sz w:val="20"/>
                <w:szCs w:val="20"/>
              </w:rPr>
              <w:t xml:space="preserve"> oraz jej skutków </w:t>
            </w:r>
          </w:p>
          <w:p w14:paraId="71ABD993" w14:textId="77777777" w:rsidR="008F5416" w:rsidRPr="00726DDF" w:rsidRDefault="008F5416" w:rsidP="00F14D92">
            <w:pPr>
              <w:numPr>
                <w:ilvl w:val="0"/>
                <w:numId w:val="8"/>
              </w:numPr>
              <w:tabs>
                <w:tab w:val="clear" w:pos="360"/>
              </w:tabs>
              <w:spacing w:line="288"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 xml:space="preserve">interpretuje pojęcie </w:t>
            </w:r>
            <w:r w:rsidRPr="00726DDF">
              <w:rPr>
                <w:rFonts w:ascii="HelveticaNeueLT Pro 55 Roman" w:hAnsi="HelveticaNeueLT Pro 55 Roman"/>
                <w:i/>
                <w:color w:val="0D0D0D" w:themeColor="text1" w:themeTint="F2"/>
                <w:sz w:val="20"/>
                <w:szCs w:val="20"/>
              </w:rPr>
              <w:t>ciepła właściwego</w:t>
            </w:r>
            <w:r w:rsidRPr="00726DDF">
              <w:rPr>
                <w:rFonts w:ascii="HelveticaNeueLT Pro 55 Roman" w:hAnsi="HelveticaNeueLT Pro 55 Roman"/>
                <w:color w:val="0D0D0D" w:themeColor="text1" w:themeTint="F2"/>
                <w:sz w:val="20"/>
                <w:szCs w:val="20"/>
              </w:rPr>
              <w:t xml:space="preserve"> i stosuje je do obliczeń oraz do wyjaśniania zjawisk</w:t>
            </w:r>
          </w:p>
          <w:p w14:paraId="68C6D33D" w14:textId="77777777" w:rsidR="008F5416" w:rsidRPr="00726DDF" w:rsidRDefault="008F5416" w:rsidP="00F14D92">
            <w:pPr>
              <w:numPr>
                <w:ilvl w:val="0"/>
                <w:numId w:val="8"/>
              </w:numPr>
              <w:tabs>
                <w:tab w:val="clear" w:pos="360"/>
              </w:tabs>
              <w:spacing w:line="288"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 xml:space="preserve">wykorzystuje pojęcie </w:t>
            </w:r>
            <w:r w:rsidRPr="00726DDF">
              <w:rPr>
                <w:rFonts w:ascii="HelveticaNeueLT Pro 55 Roman" w:hAnsi="HelveticaNeueLT Pro 55 Roman"/>
                <w:i/>
                <w:color w:val="0D0D0D" w:themeColor="text1" w:themeTint="F2"/>
                <w:sz w:val="20"/>
                <w:szCs w:val="20"/>
              </w:rPr>
              <w:t>ciepła właściwego</w:t>
            </w:r>
            <w:r w:rsidRPr="00726DDF">
              <w:rPr>
                <w:rFonts w:ascii="HelveticaNeueLT Pro 55 Roman" w:hAnsi="HelveticaNeueLT Pro 55 Roman"/>
                <w:color w:val="0D0D0D" w:themeColor="text1" w:themeTint="F2"/>
                <w:sz w:val="20"/>
                <w:szCs w:val="20"/>
              </w:rPr>
              <w:t xml:space="preserve"> do obliczania energii potrzebnej do ogrzania ciała lub do obliczania energii oddanej przez stygnące ciało; uzasadnia równość tych energii na podstawie zasady zachowania energii</w:t>
            </w:r>
          </w:p>
          <w:p w14:paraId="2EA2BF3A" w14:textId="77777777" w:rsidR="008F5416" w:rsidRPr="00726DDF" w:rsidRDefault="008F5416" w:rsidP="00F14D92">
            <w:pPr>
              <w:numPr>
                <w:ilvl w:val="0"/>
                <w:numId w:val="8"/>
              </w:numPr>
              <w:tabs>
                <w:tab w:val="clear" w:pos="360"/>
              </w:tabs>
              <w:spacing w:line="288"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 xml:space="preserve">opisuje </w:t>
            </w:r>
            <w:r w:rsidRPr="00726DDF">
              <w:rPr>
                <w:rFonts w:ascii="HelveticaNeueLT Pro 55 Roman" w:eastAsia="Calibri" w:hAnsi="HelveticaNeueLT Pro 55 Roman"/>
                <w:color w:val="0D0D0D" w:themeColor="text1" w:themeTint="F2"/>
                <w:sz w:val="20"/>
                <w:szCs w:val="20"/>
                <w:lang w:eastAsia="en-US"/>
              </w:rPr>
              <w:t xml:space="preserve">przykłady </w:t>
            </w:r>
            <w:r w:rsidRPr="00726DDF">
              <w:rPr>
                <w:rFonts w:ascii="HelveticaNeueLT Pro 55 Roman" w:hAnsi="HelveticaNeueLT Pro 55 Roman"/>
                <w:bCs/>
                <w:color w:val="0D0D0D" w:themeColor="text1" w:themeTint="F2"/>
                <w:sz w:val="20"/>
                <w:szCs w:val="20"/>
              </w:rPr>
              <w:t>przemian fazowych w </w:t>
            </w:r>
            <w:r w:rsidRPr="00726DDF">
              <w:rPr>
                <w:rFonts w:ascii="HelveticaNeueLT Pro 55 Roman" w:hAnsi="HelveticaNeueLT Pro 55 Roman"/>
                <w:color w:val="0D0D0D" w:themeColor="text1" w:themeTint="F2"/>
                <w:sz w:val="20"/>
                <w:szCs w:val="20"/>
              </w:rPr>
              <w:t>otaczającej rzeczywistości</w:t>
            </w:r>
          </w:p>
          <w:p w14:paraId="348ED569" w14:textId="77777777" w:rsidR="008F5416" w:rsidRPr="00726DDF" w:rsidRDefault="008F5416" w:rsidP="00F14D92">
            <w:pPr>
              <w:numPr>
                <w:ilvl w:val="0"/>
                <w:numId w:val="8"/>
              </w:numPr>
              <w:tabs>
                <w:tab w:val="clear" w:pos="360"/>
              </w:tabs>
              <w:spacing w:line="288"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pacing w:val="-4"/>
                <w:w w:val="99"/>
                <w:sz w:val="20"/>
                <w:szCs w:val="20"/>
              </w:rPr>
              <w:t>odróżnia ciała o budowie krystalicznej od ciał bezpostaciowych</w:t>
            </w:r>
            <w:r w:rsidRPr="00726DDF">
              <w:rPr>
                <w:rFonts w:ascii="HelveticaNeueLT Pro 55 Roman" w:hAnsi="HelveticaNeueLT Pro 55 Roman"/>
                <w:color w:val="0D0D0D" w:themeColor="text1" w:themeTint="F2"/>
                <w:sz w:val="20"/>
                <w:szCs w:val="20"/>
              </w:rPr>
              <w:t xml:space="preserve">; ilustruje na schematach zależność temperatury od dostarczanego ciepła dla obu rodzajów </w:t>
            </w:r>
          </w:p>
          <w:p w14:paraId="669DDF9B" w14:textId="77777777" w:rsidR="008F5416" w:rsidRPr="00726DDF" w:rsidRDefault="008F5416" w:rsidP="00F14D92">
            <w:pPr>
              <w:numPr>
                <w:ilvl w:val="0"/>
                <w:numId w:val="8"/>
              </w:numPr>
              <w:tabs>
                <w:tab w:val="clear" w:pos="360"/>
              </w:tabs>
              <w:spacing w:line="288"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 xml:space="preserve">posługuje się pojęciem </w:t>
            </w:r>
            <w:r w:rsidRPr="00726DDF">
              <w:rPr>
                <w:rFonts w:ascii="HelveticaNeueLT Pro 55 Roman" w:hAnsi="HelveticaNeueLT Pro 55 Roman"/>
                <w:i/>
                <w:color w:val="0D0D0D" w:themeColor="text1" w:themeTint="F2"/>
                <w:sz w:val="20"/>
                <w:szCs w:val="20"/>
              </w:rPr>
              <w:t>ciepła przemiany fazowe</w:t>
            </w:r>
            <w:r w:rsidRPr="00726DDF">
              <w:rPr>
                <w:rFonts w:ascii="HelveticaNeueLT Pro 55 Roman" w:hAnsi="HelveticaNeueLT Pro 55 Roman"/>
                <w:color w:val="0D0D0D" w:themeColor="text1" w:themeTint="F2"/>
                <w:sz w:val="20"/>
                <w:szCs w:val="20"/>
              </w:rPr>
              <w:t xml:space="preserve">j (ciepła topnienia i ciepła parowania) wraz z jego jednostką, interpretuje to pojęcie oraz </w:t>
            </w:r>
            <w:r w:rsidRPr="00726DDF">
              <w:rPr>
                <w:rFonts w:ascii="HelveticaNeueLT Pro 55 Roman" w:hAnsi="HelveticaNeueLT Pro 55 Roman"/>
                <w:color w:val="0D0D0D" w:themeColor="text1" w:themeTint="F2"/>
                <w:sz w:val="20"/>
                <w:szCs w:val="20"/>
              </w:rPr>
              <w:lastRenderedPageBreak/>
              <w:t xml:space="preserve">stosuje je do obliczeń; </w:t>
            </w:r>
            <w:r w:rsidRPr="00726DDF">
              <w:rPr>
                <w:rFonts w:ascii="HelveticaNeueLT Pro 55 Roman" w:eastAsia="Calibri" w:hAnsi="HelveticaNeueLT Pro 55 Roman"/>
                <w:color w:val="0D0D0D" w:themeColor="text1" w:themeTint="F2"/>
                <w:sz w:val="20"/>
                <w:szCs w:val="20"/>
                <w:lang w:eastAsia="en-US"/>
              </w:rPr>
              <w:t xml:space="preserve">wskazuje przykłady </w:t>
            </w:r>
            <w:r w:rsidRPr="00726DDF">
              <w:rPr>
                <w:rFonts w:ascii="HelveticaNeueLT Pro 55 Roman" w:hAnsi="HelveticaNeueLT Pro 55 Roman"/>
                <w:color w:val="0D0D0D" w:themeColor="text1" w:themeTint="F2"/>
                <w:sz w:val="20"/>
                <w:szCs w:val="20"/>
              </w:rPr>
              <w:t>wykorzystania przemian fazowych</w:t>
            </w:r>
          </w:p>
          <w:p w14:paraId="51981B91" w14:textId="77777777" w:rsidR="008F5416" w:rsidRPr="00726DDF" w:rsidRDefault="008F5416" w:rsidP="00F14D92">
            <w:pPr>
              <w:numPr>
                <w:ilvl w:val="0"/>
                <w:numId w:val="8"/>
              </w:numPr>
              <w:tabs>
                <w:tab w:val="clear" w:pos="360"/>
              </w:tabs>
              <w:spacing w:line="288"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analizuje i wyznacza energię przekazaną podczas zmiany temperatury i zmiany stanu skupienia</w:t>
            </w:r>
          </w:p>
          <w:p w14:paraId="536676D8" w14:textId="77777777" w:rsidR="008F5416" w:rsidRPr="00726DDF" w:rsidRDefault="008F5416" w:rsidP="00F14D92">
            <w:pPr>
              <w:numPr>
                <w:ilvl w:val="0"/>
                <w:numId w:val="8"/>
              </w:numPr>
              <w:tabs>
                <w:tab w:val="clear" w:pos="360"/>
              </w:tabs>
              <w:spacing w:line="288"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 xml:space="preserve">wykorzystuje pojęcia </w:t>
            </w:r>
            <w:r w:rsidRPr="00726DDF">
              <w:rPr>
                <w:rFonts w:ascii="HelveticaNeueLT Pro 55 Roman" w:hAnsi="HelveticaNeueLT Pro 55 Roman"/>
                <w:i/>
                <w:color w:val="0D0D0D" w:themeColor="text1" w:themeTint="F2"/>
                <w:sz w:val="20"/>
                <w:szCs w:val="20"/>
              </w:rPr>
              <w:t>ciepła właściwego</w:t>
            </w:r>
            <w:r w:rsidRPr="00726DDF">
              <w:rPr>
                <w:rFonts w:ascii="HelveticaNeueLT Pro 55 Roman" w:hAnsi="HelveticaNeueLT Pro 55 Roman"/>
                <w:color w:val="0D0D0D" w:themeColor="text1" w:themeTint="F2"/>
                <w:sz w:val="20"/>
                <w:szCs w:val="20"/>
              </w:rPr>
              <w:t xml:space="preserve"> oraz </w:t>
            </w:r>
            <w:r w:rsidRPr="00726DDF">
              <w:rPr>
                <w:rFonts w:ascii="HelveticaNeueLT Pro 55 Roman" w:hAnsi="HelveticaNeueLT Pro 55 Roman"/>
                <w:i/>
                <w:color w:val="0D0D0D" w:themeColor="text1" w:themeTint="F2"/>
                <w:sz w:val="20"/>
                <w:szCs w:val="20"/>
              </w:rPr>
              <w:t>ciepła przemiany fazowej</w:t>
            </w:r>
            <w:r w:rsidRPr="00726DDF">
              <w:rPr>
                <w:rFonts w:ascii="HelveticaNeueLT Pro 55 Roman" w:hAnsi="HelveticaNeueLT Pro 55 Roman"/>
                <w:color w:val="0D0D0D" w:themeColor="text1" w:themeTint="F2"/>
                <w:sz w:val="20"/>
                <w:szCs w:val="20"/>
              </w:rPr>
              <w:t xml:space="preserve"> do obliczeń</w:t>
            </w:r>
          </w:p>
          <w:p w14:paraId="1CEA2F43" w14:textId="77777777" w:rsidR="008F5416" w:rsidRPr="00726DDF" w:rsidRDefault="008F5416" w:rsidP="00F14D92">
            <w:pPr>
              <w:numPr>
                <w:ilvl w:val="0"/>
                <w:numId w:val="8"/>
              </w:numPr>
              <w:tabs>
                <w:tab w:val="clear" w:pos="360"/>
              </w:tabs>
              <w:spacing w:line="298"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omawia szczególne własności wody oraz ich konsekwencje dla życia na Ziemi; uzasadnia, że woda łagodzi klimat</w:t>
            </w:r>
          </w:p>
          <w:p w14:paraId="5F23DB4E" w14:textId="77777777" w:rsidR="008F5416" w:rsidRPr="00726DDF" w:rsidRDefault="008F5416" w:rsidP="00F14D92">
            <w:pPr>
              <w:numPr>
                <w:ilvl w:val="0"/>
                <w:numId w:val="8"/>
              </w:numPr>
              <w:tabs>
                <w:tab w:val="clear" w:pos="360"/>
              </w:tabs>
              <w:spacing w:line="298"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opisuje nietypową rozszerzalność cieplną wody</w:t>
            </w:r>
          </w:p>
          <w:p w14:paraId="7DA1217D" w14:textId="77777777" w:rsidR="008F5416" w:rsidRPr="00726DDF" w:rsidRDefault="008F5416" w:rsidP="00F14D92">
            <w:pPr>
              <w:numPr>
                <w:ilvl w:val="0"/>
                <w:numId w:val="8"/>
              </w:numPr>
              <w:tabs>
                <w:tab w:val="clear" w:pos="360"/>
              </w:tabs>
              <w:spacing w:line="298"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przeprowadza doświadczenia, korzystając z ich opisu:</w:t>
            </w:r>
          </w:p>
          <w:p w14:paraId="298EB6AB" w14:textId="77777777" w:rsidR="008F5416" w:rsidRPr="00726DDF" w:rsidRDefault="008F5416" w:rsidP="00F14D92">
            <w:pPr>
              <w:numPr>
                <w:ilvl w:val="0"/>
                <w:numId w:val="17"/>
              </w:numPr>
              <w:tabs>
                <w:tab w:val="clear" w:pos="700"/>
              </w:tabs>
              <w:spacing w:line="298" w:lineRule="auto"/>
              <w:ind w:left="328" w:hanging="164"/>
              <w:rPr>
                <w:rFonts w:ascii="HelveticaNeueLT Pro 55 Roman" w:hAnsi="HelveticaNeueLT Pro 55 Roman"/>
                <w:color w:val="0D0D0D" w:themeColor="text1" w:themeTint="F2"/>
                <w:sz w:val="20"/>
                <w:szCs w:val="20"/>
              </w:rPr>
            </w:pPr>
            <w:r w:rsidRPr="00726DDF">
              <w:rPr>
                <w:rFonts w:ascii="HelveticaNeueLT Pro 55 Roman" w:eastAsia="Calibri" w:hAnsi="HelveticaNeueLT Pro 55 Roman"/>
                <w:b/>
                <w:bCs/>
                <w:color w:val="0D0D0D" w:themeColor="text1" w:themeTint="F2"/>
                <w:sz w:val="20"/>
                <w:szCs w:val="20"/>
                <w:lang w:eastAsia="en-US"/>
              </w:rPr>
              <w:t>demonstruje rozszerzalność cieplną ciał stałych</w:t>
            </w:r>
          </w:p>
          <w:p w14:paraId="63027425" w14:textId="77777777" w:rsidR="008F5416" w:rsidRPr="00726DDF" w:rsidRDefault="008F5416" w:rsidP="00F14D92">
            <w:pPr>
              <w:numPr>
                <w:ilvl w:val="0"/>
                <w:numId w:val="17"/>
              </w:numPr>
              <w:tabs>
                <w:tab w:val="clear" w:pos="700"/>
              </w:tabs>
              <w:spacing w:line="298" w:lineRule="auto"/>
              <w:ind w:left="328" w:hanging="164"/>
              <w:rPr>
                <w:rFonts w:ascii="HelveticaNeueLT Pro 55 Roman" w:hAnsi="HelveticaNeueLT Pro 55 Roman"/>
                <w:color w:val="0D0D0D" w:themeColor="text1" w:themeTint="F2"/>
                <w:spacing w:val="-4"/>
                <w:sz w:val="20"/>
                <w:szCs w:val="20"/>
              </w:rPr>
            </w:pPr>
            <w:r w:rsidRPr="00726DDF">
              <w:rPr>
                <w:rFonts w:ascii="HelveticaNeueLT Pro 55 Roman" w:hAnsi="HelveticaNeueLT Pro 55 Roman"/>
                <w:color w:val="0D0D0D" w:themeColor="text1" w:themeTint="F2"/>
                <w:spacing w:val="-4"/>
                <w:sz w:val="20"/>
                <w:szCs w:val="20"/>
              </w:rPr>
              <w:t xml:space="preserve">wyznacza sprawność czajnika elektrycznego o znanej mocy </w:t>
            </w:r>
          </w:p>
          <w:p w14:paraId="702E87DB" w14:textId="77777777" w:rsidR="008F5416" w:rsidRPr="00726DDF" w:rsidRDefault="008F5416" w:rsidP="00F14D92">
            <w:pPr>
              <w:numPr>
                <w:ilvl w:val="0"/>
                <w:numId w:val="17"/>
              </w:numPr>
              <w:tabs>
                <w:tab w:val="clear" w:pos="700"/>
              </w:tabs>
              <w:spacing w:line="298"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bada wpływ soli na topnienie lodu</w:t>
            </w:r>
          </w:p>
          <w:p w14:paraId="441EC349" w14:textId="77777777" w:rsidR="008F5416" w:rsidRPr="00726DDF" w:rsidRDefault="008F5416" w:rsidP="00F14D92">
            <w:pPr>
              <w:numPr>
                <w:ilvl w:val="0"/>
                <w:numId w:val="17"/>
              </w:numPr>
              <w:tabs>
                <w:tab w:val="clear" w:pos="700"/>
              </w:tabs>
              <w:spacing w:line="298"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b/>
                <w:bCs/>
                <w:color w:val="0D0D0D" w:themeColor="text1" w:themeTint="F2"/>
                <w:sz w:val="20"/>
                <w:szCs w:val="20"/>
              </w:rPr>
              <w:t>doświadczalnie wyznacza ciepło właściwe substancji</w:t>
            </w:r>
            <w:r w:rsidRPr="00726DDF">
              <w:rPr>
                <w:rFonts w:ascii="HelveticaNeueLT Pro 55 Roman" w:hAnsi="HelveticaNeueLT Pro 55 Roman"/>
                <w:color w:val="0D0D0D" w:themeColor="text1" w:themeTint="F2"/>
                <w:sz w:val="20"/>
                <w:szCs w:val="20"/>
              </w:rPr>
              <w:t xml:space="preserve">; opracowuje wyniki pomiarów; </w:t>
            </w:r>
          </w:p>
          <w:p w14:paraId="6B36A28E" w14:textId="77777777" w:rsidR="008F5416" w:rsidRPr="00726DDF" w:rsidRDefault="008F5416" w:rsidP="00F14D92">
            <w:pPr>
              <w:spacing w:line="298" w:lineRule="auto"/>
              <w:ind w:left="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lastRenderedPageBreak/>
              <w:t>przedstawia, opisuje i analizuje wyniki pomiarów, wskazuje przyczyny niepewności pomiarowych; formułuje wnioski</w:t>
            </w:r>
          </w:p>
          <w:p w14:paraId="2A071607" w14:textId="77777777" w:rsidR="008F5416" w:rsidRPr="00726DDF" w:rsidRDefault="008F5416" w:rsidP="00F14D92">
            <w:pPr>
              <w:numPr>
                <w:ilvl w:val="0"/>
                <w:numId w:val="8"/>
              </w:numPr>
              <w:tabs>
                <w:tab w:val="clear" w:pos="360"/>
              </w:tabs>
              <w:spacing w:line="298"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wyjaśnia wyniki przeprowadzonego doświadczenia jakościowego badania szybkości topnienia lodu</w:t>
            </w:r>
          </w:p>
          <w:p w14:paraId="6CE4C882" w14:textId="77777777" w:rsidR="008F5416" w:rsidRPr="00726DDF" w:rsidRDefault="008F5416" w:rsidP="00F14D92">
            <w:pPr>
              <w:numPr>
                <w:ilvl w:val="0"/>
                <w:numId w:val="8"/>
              </w:numPr>
              <w:tabs>
                <w:tab w:val="clear" w:pos="360"/>
              </w:tabs>
              <w:spacing w:line="298"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 xml:space="preserve">rozwiązuje typowe zadania lub problemy dotyczące treści rozdziału </w:t>
            </w:r>
            <w:r w:rsidRPr="00726DDF">
              <w:rPr>
                <w:rFonts w:ascii="HelveticaNeueLT Pro 55 Roman" w:hAnsi="HelveticaNeueLT Pro 55 Roman"/>
                <w:i/>
                <w:iCs/>
                <w:color w:val="0D0D0D" w:themeColor="text1" w:themeTint="F2"/>
                <w:sz w:val="20"/>
                <w:szCs w:val="20"/>
              </w:rPr>
              <w:t>Termodynamika</w:t>
            </w:r>
            <w:r w:rsidRPr="00726DDF">
              <w:rPr>
                <w:rFonts w:ascii="HelveticaNeueLT Pro 55 Roman" w:hAnsi="HelveticaNeueLT Pro 55 Roman"/>
                <w:color w:val="0D0D0D" w:themeColor="text1" w:themeTint="F2"/>
                <w:sz w:val="20"/>
                <w:szCs w:val="20"/>
              </w:rPr>
              <w:t>, w szczególności:</w:t>
            </w:r>
          </w:p>
          <w:p w14:paraId="1FED0563" w14:textId="77777777" w:rsidR="008F5416" w:rsidRPr="00726DDF" w:rsidRDefault="008F5416" w:rsidP="00F14D92">
            <w:pPr>
              <w:numPr>
                <w:ilvl w:val="0"/>
                <w:numId w:val="11"/>
              </w:numPr>
              <w:tabs>
                <w:tab w:val="clear" w:pos="360"/>
              </w:tabs>
              <w:spacing w:line="298"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energii wewnętrznej</w:t>
            </w:r>
          </w:p>
          <w:p w14:paraId="62F458A4" w14:textId="77777777" w:rsidR="008F5416" w:rsidRPr="00726DDF" w:rsidRDefault="008F5416" w:rsidP="00F14D92">
            <w:pPr>
              <w:numPr>
                <w:ilvl w:val="0"/>
                <w:numId w:val="11"/>
              </w:numPr>
              <w:tabs>
                <w:tab w:val="clear" w:pos="360"/>
              </w:tabs>
              <w:spacing w:line="298" w:lineRule="auto"/>
              <w:ind w:left="328" w:hanging="164"/>
              <w:rPr>
                <w:rFonts w:ascii="HelveticaNeueLT Pro 55 Roman" w:hAnsi="HelveticaNeueLT Pro 55 Roman"/>
                <w:color w:val="0D0D0D" w:themeColor="text1" w:themeTint="F2"/>
                <w:sz w:val="20"/>
                <w:szCs w:val="20"/>
              </w:rPr>
            </w:pPr>
            <w:r w:rsidRPr="00726DDF">
              <w:rPr>
                <w:rFonts w:ascii="HelveticaNeueLT Pro 55 Roman" w:eastAsia="Calibri" w:hAnsi="HelveticaNeueLT Pro 55 Roman"/>
                <w:color w:val="0D0D0D" w:themeColor="text1" w:themeTint="F2"/>
                <w:sz w:val="20"/>
                <w:szCs w:val="20"/>
                <w:lang w:eastAsia="en-US"/>
              </w:rPr>
              <w:t>rozszerzalności cieplnej</w:t>
            </w:r>
          </w:p>
          <w:p w14:paraId="52F975D3" w14:textId="77777777" w:rsidR="008F5416" w:rsidRPr="00726DDF" w:rsidRDefault="008F5416" w:rsidP="00F14D92">
            <w:pPr>
              <w:numPr>
                <w:ilvl w:val="0"/>
                <w:numId w:val="11"/>
              </w:numPr>
              <w:tabs>
                <w:tab w:val="clear" w:pos="360"/>
              </w:tabs>
              <w:spacing w:line="298"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 xml:space="preserve">pojęcia </w:t>
            </w:r>
            <w:r w:rsidRPr="00726DDF">
              <w:rPr>
                <w:rFonts w:ascii="HelveticaNeueLT Pro 55 Roman" w:hAnsi="HelveticaNeueLT Pro 55 Roman"/>
                <w:i/>
                <w:color w:val="0D0D0D" w:themeColor="text1" w:themeTint="F2"/>
                <w:sz w:val="20"/>
                <w:szCs w:val="20"/>
              </w:rPr>
              <w:t>ciepła właściwego</w:t>
            </w:r>
          </w:p>
          <w:p w14:paraId="472A0F38" w14:textId="77777777" w:rsidR="008F5416" w:rsidRPr="00726DDF" w:rsidRDefault="008F5416" w:rsidP="00F14D92">
            <w:pPr>
              <w:numPr>
                <w:ilvl w:val="0"/>
                <w:numId w:val="11"/>
              </w:numPr>
              <w:tabs>
                <w:tab w:val="clear" w:pos="360"/>
              </w:tabs>
              <w:spacing w:line="298"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bCs/>
                <w:color w:val="0D0D0D" w:themeColor="text1" w:themeTint="F2"/>
                <w:sz w:val="20"/>
                <w:szCs w:val="20"/>
              </w:rPr>
              <w:t xml:space="preserve">przemian fazowych </w:t>
            </w:r>
          </w:p>
          <w:p w14:paraId="3396C2F1" w14:textId="77777777" w:rsidR="008F5416" w:rsidRPr="00726DDF" w:rsidRDefault="008F5416" w:rsidP="00F14D92">
            <w:pPr>
              <w:numPr>
                <w:ilvl w:val="0"/>
                <w:numId w:val="11"/>
              </w:numPr>
              <w:tabs>
                <w:tab w:val="clear" w:pos="360"/>
              </w:tabs>
              <w:spacing w:line="298"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szczególnych własności wody;</w:t>
            </w:r>
          </w:p>
          <w:p w14:paraId="39C16B19" w14:textId="77777777" w:rsidR="008F5416" w:rsidRPr="00726DDF" w:rsidRDefault="008F5416" w:rsidP="00F14D92">
            <w:pPr>
              <w:spacing w:line="298" w:lineRule="auto"/>
              <w:ind w:left="164"/>
              <w:rPr>
                <w:rFonts w:ascii="HelveticaNeueLT Pro 55 Roman" w:hAnsi="HelveticaNeueLT Pro 55 Roman"/>
                <w:color w:val="0D0D0D" w:themeColor="text1" w:themeTint="F2"/>
                <w:spacing w:val="-2"/>
                <w:sz w:val="20"/>
                <w:szCs w:val="20"/>
              </w:rPr>
            </w:pPr>
            <w:r w:rsidRPr="00726DDF">
              <w:rPr>
                <w:rFonts w:ascii="HelveticaNeueLT Pro 55 Roman" w:hAnsi="HelveticaNeueLT Pro 55 Roman"/>
                <w:color w:val="0D0D0D" w:themeColor="text1" w:themeTint="F2"/>
                <w:spacing w:val="-2"/>
                <w:sz w:val="20"/>
                <w:szCs w:val="20"/>
              </w:rPr>
              <w:t>posługuje się tablicami fizycznymi, kartą wybranych wzorów i stałych oraz kalkulatorem; ustala i/lub uzasadnia odpowiedzi</w:t>
            </w:r>
          </w:p>
          <w:p w14:paraId="4C3665DD" w14:textId="77777777" w:rsidR="008F5416" w:rsidRPr="00726DDF" w:rsidRDefault="008F5416" w:rsidP="00F14D92">
            <w:pPr>
              <w:numPr>
                <w:ilvl w:val="0"/>
                <w:numId w:val="8"/>
              </w:numPr>
              <w:tabs>
                <w:tab w:val="clear" w:pos="360"/>
              </w:tabs>
              <w:spacing w:line="298"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dokonuje syntezy wiedzy z termodynamiki; przedstawia najważniejsze pojęcia, zasady i zależności</w:t>
            </w:r>
          </w:p>
          <w:p w14:paraId="5DEEA992" w14:textId="63635088" w:rsidR="008F5416" w:rsidRPr="00726DDF" w:rsidRDefault="008F5416" w:rsidP="00F14D92">
            <w:pPr>
              <w:numPr>
                <w:ilvl w:val="0"/>
                <w:numId w:val="8"/>
              </w:numPr>
              <w:tabs>
                <w:tab w:val="clear" w:pos="360"/>
              </w:tabs>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lastRenderedPageBreak/>
              <w:t>analizuje przedstawione materiały źródłowe, w tym teksty popularnonaukowe lub z </w:t>
            </w:r>
            <w:r w:rsidR="00E828CB" w:rsidRPr="00726DDF">
              <w:rPr>
                <w:rFonts w:ascii="HelveticaNeueLT Pro 55 Roman" w:hAnsi="HelveticaNeueLT Pro 55 Roman"/>
                <w:color w:val="0D0D0D" w:themeColor="text1" w:themeTint="F2"/>
                <w:sz w:val="20"/>
                <w:szCs w:val="20"/>
              </w:rPr>
              <w:t>I</w:t>
            </w:r>
            <w:r w:rsidRPr="00726DDF">
              <w:rPr>
                <w:rFonts w:ascii="HelveticaNeueLT Pro 55 Roman" w:hAnsi="HelveticaNeueLT Pro 55 Roman"/>
                <w:color w:val="0D0D0D" w:themeColor="text1" w:themeTint="F2"/>
                <w:sz w:val="20"/>
                <w:szCs w:val="20"/>
              </w:rPr>
              <w:t xml:space="preserve">nternetu, dotyczące treści rozdziału </w:t>
            </w:r>
            <w:r w:rsidRPr="00726DDF">
              <w:rPr>
                <w:rFonts w:ascii="HelveticaNeueLT Pro 55 Roman" w:hAnsi="HelveticaNeueLT Pro 55 Roman"/>
                <w:i/>
                <w:iCs/>
                <w:color w:val="0D0D0D" w:themeColor="text1" w:themeTint="F2"/>
                <w:sz w:val="20"/>
                <w:szCs w:val="20"/>
              </w:rPr>
              <w:t>Termodynamika</w:t>
            </w:r>
            <w:r w:rsidRPr="00726DDF">
              <w:rPr>
                <w:rFonts w:ascii="HelveticaNeueLT Pro 55 Roman" w:hAnsi="HelveticaNeueLT Pro 55 Roman"/>
                <w:color w:val="0D0D0D" w:themeColor="text1" w:themeTint="F2"/>
                <w:sz w:val="20"/>
                <w:szCs w:val="20"/>
              </w:rPr>
              <w:t xml:space="preserve">, w szczególności: energii wewnętrznej, </w:t>
            </w:r>
            <w:r w:rsidRPr="00726DDF">
              <w:rPr>
                <w:rFonts w:ascii="HelveticaNeueLT Pro 55 Roman" w:eastAsia="Calibri" w:hAnsi="HelveticaNeueLT Pro 55 Roman"/>
                <w:color w:val="0D0D0D" w:themeColor="text1" w:themeTint="F2"/>
                <w:sz w:val="20"/>
                <w:szCs w:val="20"/>
                <w:lang w:eastAsia="en-US"/>
              </w:rPr>
              <w:t xml:space="preserve">zjawiska rozszerzalności cieplnej i jego wykorzystania, </w:t>
            </w:r>
            <w:r w:rsidRPr="00726DDF">
              <w:rPr>
                <w:rFonts w:ascii="HelveticaNeueLT Pro 55 Roman" w:hAnsi="HelveticaNeueLT Pro 55 Roman"/>
                <w:color w:val="0D0D0D" w:themeColor="text1" w:themeTint="F2"/>
                <w:sz w:val="20"/>
                <w:szCs w:val="20"/>
                <w:highlight w:val="lightGray"/>
              </w:rPr>
              <w:t>historii poglądów na naturę ciepła</w:t>
            </w:r>
            <w:r w:rsidRPr="00726DDF">
              <w:rPr>
                <w:rFonts w:ascii="HelveticaNeueLT Pro 55 Roman" w:hAnsi="HelveticaNeueLT Pro 55 Roman"/>
                <w:color w:val="0D0D0D" w:themeColor="text1" w:themeTint="F2"/>
                <w:sz w:val="20"/>
                <w:szCs w:val="20"/>
              </w:rPr>
              <w:t xml:space="preserve">, </w:t>
            </w:r>
            <w:r w:rsidRPr="00726DDF">
              <w:rPr>
                <w:rFonts w:ascii="HelveticaNeueLT Pro 55 Roman" w:hAnsi="HelveticaNeueLT Pro 55 Roman"/>
                <w:bCs/>
                <w:color w:val="0D0D0D" w:themeColor="text1" w:themeTint="F2"/>
                <w:sz w:val="20"/>
                <w:szCs w:val="20"/>
              </w:rPr>
              <w:t>przemian fazowych</w:t>
            </w:r>
            <w:r w:rsidRPr="00726DDF">
              <w:rPr>
                <w:rFonts w:ascii="HelveticaNeueLT Pro 55 Roman" w:hAnsi="HelveticaNeueLT Pro 55 Roman"/>
                <w:color w:val="0D0D0D" w:themeColor="text1" w:themeTint="F2"/>
                <w:sz w:val="20"/>
                <w:szCs w:val="20"/>
              </w:rPr>
              <w:t xml:space="preserve">; </w:t>
            </w:r>
            <w:r w:rsidRPr="00726DDF">
              <w:rPr>
                <w:rFonts w:ascii="HelveticaNeueLT Pro 55 Roman" w:hAnsi="HelveticaNeueLT Pro 55 Roman"/>
                <w:color w:val="0D0D0D" w:themeColor="text1" w:themeTint="F2"/>
                <w:sz w:val="20"/>
                <w:szCs w:val="20"/>
                <w:highlight w:val="lightGray"/>
              </w:rPr>
              <w:t>przedstawia własnymi słowami główne tezy;</w:t>
            </w:r>
            <w:r w:rsidRPr="00726DDF">
              <w:rPr>
                <w:rFonts w:ascii="HelveticaNeueLT Pro 55 Roman" w:hAnsi="HelveticaNeueLT Pro 55 Roman"/>
                <w:color w:val="0D0D0D" w:themeColor="text1" w:themeTint="F2"/>
                <w:sz w:val="20"/>
                <w:szCs w:val="20"/>
              </w:rPr>
              <w:t xml:space="preserve"> posługuje się informacjami pochodzącymi z tych materiałów i wykorzystuje je do rozwiązywania zadań</w:t>
            </w:r>
          </w:p>
        </w:tc>
        <w:tc>
          <w:tcPr>
            <w:tcW w:w="3402" w:type="dxa"/>
            <w:shd w:val="clear" w:color="auto" w:fill="F4F8EC"/>
          </w:tcPr>
          <w:p w14:paraId="27EC4186" w14:textId="77777777" w:rsidR="008F5416" w:rsidRPr="00726DDF" w:rsidRDefault="008F5416" w:rsidP="00F14D92">
            <w:pPr>
              <w:spacing w:line="276" w:lineRule="auto"/>
              <w:ind w:left="164" w:hanging="164"/>
              <w:rPr>
                <w:rFonts w:ascii="HelveticaNeueLT Pro 55 Roman" w:hAnsi="HelveticaNeueLT Pro 55 Roman"/>
                <w:b/>
                <w:color w:val="0D0D0D" w:themeColor="text1" w:themeTint="F2"/>
                <w:sz w:val="20"/>
                <w:szCs w:val="20"/>
              </w:rPr>
            </w:pPr>
            <w:r w:rsidRPr="00726DDF">
              <w:rPr>
                <w:rFonts w:ascii="HelveticaNeueLT Pro 55 Roman" w:hAnsi="HelveticaNeueLT Pro 55 Roman"/>
                <w:b/>
                <w:color w:val="0D0D0D" w:themeColor="text1" w:themeTint="F2"/>
                <w:sz w:val="20"/>
                <w:szCs w:val="20"/>
              </w:rPr>
              <w:lastRenderedPageBreak/>
              <w:t>Uczeń:</w:t>
            </w:r>
          </w:p>
          <w:p w14:paraId="2D9A7258" w14:textId="77777777" w:rsidR="008F5416" w:rsidRPr="00726DDF" w:rsidRDefault="008F5416" w:rsidP="00F14D92">
            <w:pPr>
              <w:numPr>
                <w:ilvl w:val="0"/>
                <w:numId w:val="6"/>
              </w:numPr>
              <w:spacing w:line="271" w:lineRule="auto"/>
              <w:ind w:left="164" w:hanging="164"/>
              <w:rPr>
                <w:rFonts w:ascii="HelveticaNeueLT Pro 55 Roman" w:hAnsi="HelveticaNeueLT Pro 55 Roman"/>
                <w:color w:val="0D0D0D" w:themeColor="text1" w:themeTint="F2"/>
                <w:sz w:val="20"/>
                <w:szCs w:val="20"/>
              </w:rPr>
            </w:pPr>
            <w:r w:rsidRPr="00726DDF">
              <w:rPr>
                <w:rFonts w:ascii="HelveticaNeueLT Pro 55 Roman" w:eastAsia="Calibri" w:hAnsi="HelveticaNeueLT Pro 55 Roman"/>
                <w:color w:val="0D0D0D" w:themeColor="text1" w:themeTint="F2"/>
                <w:sz w:val="20"/>
                <w:szCs w:val="20"/>
                <w:lang w:eastAsia="en-US"/>
              </w:rPr>
              <w:t xml:space="preserve">analizuje na przykładach </w:t>
            </w:r>
            <w:r w:rsidRPr="00726DDF">
              <w:rPr>
                <w:rFonts w:ascii="HelveticaNeueLT Pro 55 Roman" w:hAnsi="HelveticaNeueLT Pro 55 Roman"/>
                <w:color w:val="0D0D0D" w:themeColor="text1" w:themeTint="F2"/>
                <w:sz w:val="20"/>
                <w:szCs w:val="20"/>
              </w:rPr>
              <w:t>rozszerzalność cieplną gazu</w:t>
            </w:r>
          </w:p>
          <w:p w14:paraId="19216A72" w14:textId="77777777" w:rsidR="008F5416" w:rsidRPr="00726DDF" w:rsidRDefault="008F5416" w:rsidP="00F14D92">
            <w:pPr>
              <w:numPr>
                <w:ilvl w:val="0"/>
                <w:numId w:val="6"/>
              </w:numPr>
              <w:spacing w:line="271"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vertAlign w:val="superscript"/>
              </w:rPr>
              <w:t>D</w:t>
            </w:r>
            <w:r w:rsidRPr="00726DDF">
              <w:rPr>
                <w:rFonts w:ascii="HelveticaNeueLT Pro 55 Roman" w:hAnsi="HelveticaNeueLT Pro 55 Roman"/>
                <w:color w:val="0D0D0D" w:themeColor="text1" w:themeTint="F2"/>
                <w:sz w:val="20"/>
                <w:szCs w:val="20"/>
              </w:rPr>
              <w:t>opisuje zależność temperatury wrzenia od ciśnienia zewnętrznego</w:t>
            </w:r>
          </w:p>
          <w:p w14:paraId="31FD4E0A" w14:textId="77777777" w:rsidR="008F5416" w:rsidRPr="00726DDF" w:rsidRDefault="008F5416" w:rsidP="00F14D92">
            <w:pPr>
              <w:numPr>
                <w:ilvl w:val="0"/>
                <w:numId w:val="6"/>
              </w:numPr>
              <w:spacing w:line="271" w:lineRule="auto"/>
              <w:ind w:left="164" w:hanging="164"/>
              <w:rPr>
                <w:rFonts w:ascii="HelveticaNeueLT Pro 55 Roman" w:hAnsi="HelveticaNeueLT Pro 55 Roman"/>
                <w:color w:val="0D0D0D" w:themeColor="text1" w:themeTint="F2"/>
                <w:spacing w:val="-4"/>
                <w:w w:val="97"/>
                <w:sz w:val="20"/>
                <w:szCs w:val="20"/>
              </w:rPr>
            </w:pPr>
            <w:r w:rsidRPr="00726DDF">
              <w:rPr>
                <w:rFonts w:ascii="HelveticaNeueLT Pro 55 Roman" w:hAnsi="HelveticaNeueLT Pro 55 Roman"/>
                <w:color w:val="0D0D0D" w:themeColor="text1" w:themeTint="F2"/>
                <w:spacing w:val="-4"/>
                <w:w w:val="97"/>
                <w:sz w:val="20"/>
                <w:szCs w:val="20"/>
              </w:rPr>
              <w:t xml:space="preserve">stosuje pojęcie </w:t>
            </w:r>
            <w:r w:rsidRPr="00726DDF">
              <w:rPr>
                <w:rFonts w:ascii="HelveticaNeueLT Pro 55 Roman" w:hAnsi="HelveticaNeueLT Pro 55 Roman"/>
                <w:i/>
                <w:color w:val="0D0D0D" w:themeColor="text1" w:themeTint="F2"/>
                <w:spacing w:val="-4"/>
                <w:w w:val="97"/>
                <w:sz w:val="20"/>
                <w:szCs w:val="20"/>
              </w:rPr>
              <w:t xml:space="preserve">ciepła przemiany fazowej </w:t>
            </w:r>
            <w:r w:rsidRPr="00726DDF">
              <w:rPr>
                <w:rFonts w:ascii="HelveticaNeueLT Pro 55 Roman" w:hAnsi="HelveticaNeueLT Pro 55 Roman"/>
                <w:color w:val="0D0D0D" w:themeColor="text1" w:themeTint="F2"/>
                <w:spacing w:val="-4"/>
                <w:w w:val="97"/>
                <w:sz w:val="20"/>
                <w:szCs w:val="20"/>
              </w:rPr>
              <w:t>(ciepła topnienia i ciepła parowania) do wyjaśniania zjawisk</w:t>
            </w:r>
          </w:p>
          <w:p w14:paraId="5DA79911" w14:textId="77777777" w:rsidR="008F5416" w:rsidRPr="00726DDF" w:rsidRDefault="008F5416" w:rsidP="00F14D92">
            <w:pPr>
              <w:numPr>
                <w:ilvl w:val="0"/>
                <w:numId w:val="6"/>
              </w:numPr>
              <w:spacing w:line="271" w:lineRule="auto"/>
              <w:ind w:left="164" w:hanging="164"/>
              <w:rPr>
                <w:rFonts w:ascii="HelveticaNeueLT Pro 55 Roman" w:hAnsi="HelveticaNeueLT Pro 55 Roman"/>
                <w:color w:val="0D0D0D" w:themeColor="text1" w:themeTint="F2"/>
                <w:sz w:val="20"/>
                <w:szCs w:val="20"/>
              </w:rPr>
            </w:pPr>
            <w:r w:rsidRPr="00726DDF">
              <w:rPr>
                <w:rFonts w:ascii="HelveticaNeueLT Pro 55 Roman" w:eastAsia="Calibri" w:hAnsi="HelveticaNeueLT Pro 55 Roman"/>
                <w:color w:val="0D0D0D" w:themeColor="text1" w:themeTint="F2"/>
                <w:sz w:val="20"/>
                <w:szCs w:val="20"/>
                <w:lang w:eastAsia="en-US"/>
              </w:rPr>
              <w:t xml:space="preserve">opisuje i wyjaśnia zmiany energii wewnętrznej podczas przemian fazowych na podstawie </w:t>
            </w:r>
            <w:r w:rsidRPr="00726DDF">
              <w:rPr>
                <w:rFonts w:ascii="HelveticaNeueLT Pro 55 Roman" w:hAnsi="HelveticaNeueLT Pro 55 Roman"/>
                <w:color w:val="0D0D0D" w:themeColor="text1" w:themeTint="F2"/>
                <w:sz w:val="20"/>
                <w:szCs w:val="20"/>
              </w:rPr>
              <w:t>mikroskopowej budowy ciał</w:t>
            </w:r>
          </w:p>
          <w:p w14:paraId="01A80D4D" w14:textId="77777777" w:rsidR="008F5416" w:rsidRPr="00726DDF" w:rsidRDefault="008F5416" w:rsidP="00F14D92">
            <w:pPr>
              <w:numPr>
                <w:ilvl w:val="0"/>
                <w:numId w:val="6"/>
              </w:numPr>
              <w:spacing w:line="271"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vertAlign w:val="superscript"/>
              </w:rPr>
              <w:t>D</w:t>
            </w:r>
            <w:r w:rsidRPr="00726DDF">
              <w:rPr>
                <w:rFonts w:ascii="HelveticaNeueLT Pro 55 Roman" w:hAnsi="HelveticaNeueLT Pro 55 Roman"/>
                <w:color w:val="0D0D0D" w:themeColor="text1" w:themeTint="F2"/>
                <w:sz w:val="20"/>
                <w:szCs w:val="20"/>
              </w:rPr>
              <w:t>opisuje działanie lodówki</w:t>
            </w:r>
          </w:p>
          <w:p w14:paraId="2712FA92" w14:textId="77777777" w:rsidR="008F5416" w:rsidRPr="00726DDF" w:rsidRDefault="008F5416" w:rsidP="00F14D92">
            <w:pPr>
              <w:numPr>
                <w:ilvl w:val="0"/>
                <w:numId w:val="6"/>
              </w:numPr>
              <w:spacing w:line="271"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szkicuje wykres zależności objętości i/lub gęstości danej masy wody od temperatury</w:t>
            </w:r>
          </w:p>
          <w:p w14:paraId="1E238457" w14:textId="77777777" w:rsidR="008F5416" w:rsidRPr="00726DDF" w:rsidRDefault="008F5416" w:rsidP="00F14D92">
            <w:pPr>
              <w:numPr>
                <w:ilvl w:val="0"/>
                <w:numId w:val="6"/>
              </w:numPr>
              <w:tabs>
                <w:tab w:val="clear" w:pos="360"/>
              </w:tabs>
              <w:spacing w:line="271"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lastRenderedPageBreak/>
              <w:t>przeprowadza doświadczenia, korzystając z ich opisów: bada</w:t>
            </w:r>
            <w:r w:rsidRPr="00726DDF">
              <w:rPr>
                <w:rFonts w:ascii="HelveticaNeueLT Pro 55 Roman" w:eastAsia="Calibri" w:hAnsi="HelveticaNeueLT Pro 55 Roman"/>
                <w:color w:val="0D0D0D" w:themeColor="text1" w:themeTint="F2"/>
                <w:sz w:val="20"/>
                <w:szCs w:val="20"/>
                <w:lang w:eastAsia="en-US"/>
              </w:rPr>
              <w:t xml:space="preserve"> rozszerzalność cieplną cieczy i powietrza</w:t>
            </w:r>
            <w:r w:rsidRPr="00726DDF">
              <w:rPr>
                <w:rFonts w:ascii="HelveticaNeueLT Pro 55 Roman" w:hAnsi="HelveticaNeueLT Pro 55 Roman"/>
                <w:color w:val="0D0D0D" w:themeColor="text1" w:themeTint="F2"/>
                <w:sz w:val="20"/>
                <w:szCs w:val="20"/>
              </w:rPr>
              <w:t>; opisuje wyniki obserwacji; formułuje wnioski</w:t>
            </w:r>
          </w:p>
          <w:p w14:paraId="5398BFA7" w14:textId="77777777" w:rsidR="008F5416" w:rsidRPr="00726DDF" w:rsidRDefault="008F5416" w:rsidP="00F14D92">
            <w:pPr>
              <w:numPr>
                <w:ilvl w:val="0"/>
                <w:numId w:val="8"/>
              </w:numPr>
              <w:tabs>
                <w:tab w:val="clear" w:pos="360"/>
              </w:tabs>
              <w:spacing w:line="271"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wyjaśnia wyniki przeprowadzonych doświadczeń lub obserwacji:</w:t>
            </w:r>
          </w:p>
          <w:p w14:paraId="25FD5B26" w14:textId="77777777" w:rsidR="008F5416" w:rsidRPr="00726DDF" w:rsidRDefault="008F5416" w:rsidP="00F14D92">
            <w:pPr>
              <w:numPr>
                <w:ilvl w:val="0"/>
                <w:numId w:val="17"/>
              </w:numPr>
              <w:tabs>
                <w:tab w:val="clear" w:pos="700"/>
              </w:tabs>
              <w:spacing w:line="271"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badania procesu topnienia lodu</w:t>
            </w:r>
          </w:p>
          <w:p w14:paraId="039E8B23" w14:textId="77777777" w:rsidR="008F5416" w:rsidRPr="00726DDF" w:rsidRDefault="008F5416" w:rsidP="00F14D92">
            <w:pPr>
              <w:numPr>
                <w:ilvl w:val="0"/>
                <w:numId w:val="17"/>
              </w:numPr>
              <w:tabs>
                <w:tab w:val="clear" w:pos="700"/>
              </w:tabs>
              <w:spacing w:line="271"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obserwacji szybkości wydzielania gazu</w:t>
            </w:r>
          </w:p>
          <w:p w14:paraId="744C7861" w14:textId="77777777" w:rsidR="008F5416" w:rsidRPr="00726DDF" w:rsidRDefault="008F5416" w:rsidP="00F14D92">
            <w:pPr>
              <w:numPr>
                <w:ilvl w:val="0"/>
                <w:numId w:val="17"/>
              </w:numPr>
              <w:tabs>
                <w:tab w:val="clear" w:pos="700"/>
              </w:tabs>
              <w:spacing w:line="271"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wykazania zależności temperatury wrzenia od ciśnienia zewnętrznego</w:t>
            </w:r>
          </w:p>
          <w:p w14:paraId="34B32A0F" w14:textId="77777777" w:rsidR="008F5416" w:rsidRPr="00726DDF" w:rsidRDefault="008F5416" w:rsidP="00F14D92">
            <w:pPr>
              <w:numPr>
                <w:ilvl w:val="0"/>
                <w:numId w:val="6"/>
              </w:numPr>
              <w:tabs>
                <w:tab w:val="clear" w:pos="360"/>
              </w:tabs>
              <w:spacing w:line="271"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 xml:space="preserve">ocenia wynik </w:t>
            </w:r>
            <w:r w:rsidRPr="00726DDF">
              <w:rPr>
                <w:rFonts w:ascii="HelveticaNeueLT Pro 55 Roman" w:hAnsi="HelveticaNeueLT Pro 55 Roman"/>
                <w:b/>
                <w:bCs/>
                <w:color w:val="0D0D0D" w:themeColor="text1" w:themeTint="F2"/>
                <w:sz w:val="20"/>
                <w:szCs w:val="20"/>
              </w:rPr>
              <w:t>doświadczalnie wyznaczonego ciepła właściwego substancji</w:t>
            </w:r>
            <w:r w:rsidRPr="00726DDF">
              <w:rPr>
                <w:rFonts w:ascii="HelveticaNeueLT Pro 55 Roman" w:hAnsi="HelveticaNeueLT Pro 55 Roman"/>
                <w:color w:val="0D0D0D" w:themeColor="text1" w:themeTint="F2"/>
                <w:sz w:val="20"/>
                <w:szCs w:val="20"/>
              </w:rPr>
              <w:t>; planuje i modyfikuje przebieg doświadczenia, formułuje hipotezę</w:t>
            </w:r>
          </w:p>
          <w:p w14:paraId="58614F00" w14:textId="77777777" w:rsidR="008F5416" w:rsidRPr="00726DDF" w:rsidRDefault="008F5416" w:rsidP="00F14D92">
            <w:pPr>
              <w:numPr>
                <w:ilvl w:val="0"/>
                <w:numId w:val="6"/>
              </w:numPr>
              <w:tabs>
                <w:tab w:val="clear" w:pos="360"/>
              </w:tabs>
              <w:spacing w:line="271"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rozwiązuje złożone (typowe) zadania lub problemy dotyczące treści rozdziału</w:t>
            </w:r>
            <w:r w:rsidRPr="00726DDF">
              <w:rPr>
                <w:rFonts w:ascii="HelveticaNeueLT Pro 55 Roman" w:hAnsi="HelveticaNeueLT Pro 55 Roman"/>
                <w:i/>
                <w:iCs/>
                <w:color w:val="0D0D0D" w:themeColor="text1" w:themeTint="F2"/>
                <w:sz w:val="20"/>
                <w:szCs w:val="20"/>
              </w:rPr>
              <w:t xml:space="preserve"> Termodynamika</w:t>
            </w:r>
            <w:r w:rsidRPr="00726DDF">
              <w:rPr>
                <w:rFonts w:ascii="HelveticaNeueLT Pro 55 Roman" w:hAnsi="HelveticaNeueLT Pro 55 Roman"/>
                <w:color w:val="0D0D0D" w:themeColor="text1" w:themeTint="F2"/>
                <w:sz w:val="20"/>
                <w:szCs w:val="20"/>
              </w:rPr>
              <w:t xml:space="preserve">, w szczególności: </w:t>
            </w:r>
          </w:p>
          <w:p w14:paraId="28208CC4" w14:textId="77777777" w:rsidR="008F5416" w:rsidRPr="00726DDF" w:rsidRDefault="008F5416" w:rsidP="00F14D92">
            <w:pPr>
              <w:numPr>
                <w:ilvl w:val="0"/>
                <w:numId w:val="14"/>
              </w:numPr>
              <w:tabs>
                <w:tab w:val="clear" w:pos="700"/>
              </w:tabs>
              <w:spacing w:line="271"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energii wewnętrznej</w:t>
            </w:r>
          </w:p>
          <w:p w14:paraId="03C505E9" w14:textId="77777777" w:rsidR="008F5416" w:rsidRPr="00726DDF" w:rsidRDefault="008F5416" w:rsidP="00F14D92">
            <w:pPr>
              <w:numPr>
                <w:ilvl w:val="0"/>
                <w:numId w:val="14"/>
              </w:numPr>
              <w:tabs>
                <w:tab w:val="clear" w:pos="700"/>
              </w:tabs>
              <w:spacing w:line="271" w:lineRule="auto"/>
              <w:ind w:left="328" w:hanging="164"/>
              <w:rPr>
                <w:rFonts w:ascii="HelveticaNeueLT Pro 55 Roman" w:hAnsi="HelveticaNeueLT Pro 55 Roman"/>
                <w:color w:val="0D0D0D" w:themeColor="text1" w:themeTint="F2"/>
                <w:sz w:val="20"/>
                <w:szCs w:val="20"/>
              </w:rPr>
            </w:pPr>
            <w:r w:rsidRPr="00726DDF">
              <w:rPr>
                <w:rFonts w:ascii="HelveticaNeueLT Pro 55 Roman" w:eastAsia="Calibri" w:hAnsi="HelveticaNeueLT Pro 55 Roman"/>
                <w:color w:val="0D0D0D" w:themeColor="text1" w:themeTint="F2"/>
                <w:sz w:val="20"/>
                <w:szCs w:val="20"/>
                <w:lang w:eastAsia="en-US"/>
              </w:rPr>
              <w:t>rozszerzalności cieplnej</w:t>
            </w:r>
          </w:p>
          <w:p w14:paraId="388072CB" w14:textId="77777777" w:rsidR="008F5416" w:rsidRPr="00726DDF" w:rsidRDefault="008F5416" w:rsidP="00F14D92">
            <w:pPr>
              <w:numPr>
                <w:ilvl w:val="0"/>
                <w:numId w:val="14"/>
              </w:numPr>
              <w:tabs>
                <w:tab w:val="clear" w:pos="70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bCs/>
                <w:color w:val="0D0D0D" w:themeColor="text1" w:themeTint="F2"/>
                <w:sz w:val="20"/>
                <w:szCs w:val="20"/>
              </w:rPr>
              <w:t>przemian fazowych z </w:t>
            </w:r>
            <w:r w:rsidRPr="00726DDF">
              <w:rPr>
                <w:rFonts w:ascii="HelveticaNeueLT Pro 55 Roman" w:hAnsi="HelveticaNeueLT Pro 55 Roman"/>
                <w:color w:val="0D0D0D" w:themeColor="text1" w:themeTint="F2"/>
                <w:sz w:val="20"/>
                <w:szCs w:val="20"/>
              </w:rPr>
              <w:t xml:space="preserve">wykorzystaniem pojęć: </w:t>
            </w:r>
            <w:r w:rsidRPr="00726DDF">
              <w:rPr>
                <w:rFonts w:ascii="HelveticaNeueLT Pro 55 Roman" w:hAnsi="HelveticaNeueLT Pro 55 Roman"/>
                <w:i/>
                <w:color w:val="0D0D0D" w:themeColor="text1" w:themeTint="F2"/>
                <w:sz w:val="20"/>
                <w:szCs w:val="20"/>
              </w:rPr>
              <w:lastRenderedPageBreak/>
              <w:t>ciepła właściwego</w:t>
            </w:r>
            <w:r w:rsidRPr="00726DDF">
              <w:rPr>
                <w:rFonts w:ascii="HelveticaNeueLT Pro 55 Roman" w:hAnsi="HelveticaNeueLT Pro 55 Roman"/>
                <w:color w:val="0D0D0D" w:themeColor="text1" w:themeTint="F2"/>
                <w:sz w:val="20"/>
                <w:szCs w:val="20"/>
              </w:rPr>
              <w:t xml:space="preserve">, </w:t>
            </w:r>
            <w:r w:rsidRPr="00726DDF">
              <w:rPr>
                <w:rFonts w:ascii="HelveticaNeueLT Pro 55 Roman" w:hAnsi="HelveticaNeueLT Pro 55 Roman"/>
                <w:i/>
                <w:color w:val="0D0D0D" w:themeColor="text1" w:themeTint="F2"/>
                <w:sz w:val="20"/>
                <w:szCs w:val="20"/>
              </w:rPr>
              <w:t>ciepła przemiany fazowej</w:t>
            </w:r>
            <w:r w:rsidRPr="00726DDF">
              <w:rPr>
                <w:rFonts w:ascii="HelveticaNeueLT Pro 55 Roman" w:hAnsi="HelveticaNeueLT Pro 55 Roman"/>
                <w:color w:val="0D0D0D" w:themeColor="text1" w:themeTint="F2"/>
                <w:sz w:val="20"/>
                <w:szCs w:val="20"/>
              </w:rPr>
              <w:t xml:space="preserve"> </w:t>
            </w:r>
          </w:p>
          <w:p w14:paraId="32C0A399" w14:textId="77777777" w:rsidR="008F5416" w:rsidRPr="00726DDF" w:rsidRDefault="008F5416" w:rsidP="00F14D92">
            <w:pPr>
              <w:numPr>
                <w:ilvl w:val="0"/>
                <w:numId w:val="14"/>
              </w:numPr>
              <w:tabs>
                <w:tab w:val="clear" w:pos="70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szczególnych własności wody;</w:t>
            </w:r>
          </w:p>
          <w:p w14:paraId="2350F3DC" w14:textId="77777777" w:rsidR="008F5416" w:rsidRPr="00726DDF" w:rsidRDefault="008F5416" w:rsidP="00F14D92">
            <w:pPr>
              <w:spacing w:line="276" w:lineRule="auto"/>
              <w:ind w:left="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ilustruje i/lub uzasadnia zależności, odpowiedzi lub stwierdzenia; analizuje otrzymany wynik</w:t>
            </w:r>
          </w:p>
          <w:p w14:paraId="73A7F923" w14:textId="77777777" w:rsidR="008F5416" w:rsidRPr="00726DDF" w:rsidRDefault="008F5416" w:rsidP="00F14D92">
            <w:pPr>
              <w:numPr>
                <w:ilvl w:val="0"/>
                <w:numId w:val="6"/>
              </w:numPr>
              <w:tabs>
                <w:tab w:val="clear" w:pos="360"/>
              </w:tabs>
              <w:spacing w:line="276" w:lineRule="auto"/>
              <w:ind w:left="164" w:hanging="164"/>
              <w:rPr>
                <w:rFonts w:ascii="HelveticaNeueLT Pro 55 Roman" w:hAnsi="HelveticaNeueLT Pro 55 Roman"/>
                <w:color w:val="0D0D0D" w:themeColor="text1" w:themeTint="F2"/>
                <w:spacing w:val="-2"/>
                <w:sz w:val="20"/>
                <w:szCs w:val="20"/>
              </w:rPr>
            </w:pPr>
            <w:r w:rsidRPr="00726DDF">
              <w:rPr>
                <w:rFonts w:ascii="HelveticaNeueLT Pro 55 Roman" w:hAnsi="HelveticaNeueLT Pro 55 Roman"/>
                <w:color w:val="0D0D0D" w:themeColor="text1" w:themeTint="F2"/>
                <w:spacing w:val="-2"/>
                <w:sz w:val="20"/>
                <w:szCs w:val="20"/>
              </w:rPr>
              <w:t>wyszukuje i analizuje materiały źródłowe, w tym teksty popularnonaukowe dotyczące treści tego rozdziału, w szczególności niezwykłych własności wody; posługuje się informacjami pochodzącymi z tych materiałów i wykorzystuje je do rozwiązywania zadań lub problemów</w:t>
            </w:r>
          </w:p>
          <w:p w14:paraId="0E0DB917" w14:textId="77777777" w:rsidR="008F5416" w:rsidRPr="00726DDF" w:rsidRDefault="008F5416" w:rsidP="00F14D92">
            <w:pPr>
              <w:numPr>
                <w:ilvl w:val="0"/>
                <w:numId w:val="6"/>
              </w:numPr>
              <w:tabs>
                <w:tab w:val="clear" w:pos="360"/>
              </w:tabs>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 xml:space="preserve">realizuje i prezentuje opisany w podręczniku projekt </w:t>
            </w:r>
            <w:r w:rsidRPr="00726DDF">
              <w:rPr>
                <w:rFonts w:ascii="HelveticaNeueLT Pro 55 Roman" w:hAnsi="HelveticaNeueLT Pro 55 Roman"/>
                <w:i/>
                <w:iCs/>
                <w:color w:val="0D0D0D" w:themeColor="text1" w:themeTint="F2"/>
                <w:sz w:val="20"/>
                <w:szCs w:val="20"/>
              </w:rPr>
              <w:t>Ruchy Browna</w:t>
            </w:r>
            <w:r w:rsidRPr="00726DDF">
              <w:rPr>
                <w:rFonts w:ascii="HelveticaNeueLT Pro 55 Roman" w:hAnsi="HelveticaNeueLT Pro 55 Roman"/>
                <w:color w:val="0D0D0D" w:themeColor="text1" w:themeTint="F2"/>
                <w:sz w:val="20"/>
                <w:szCs w:val="20"/>
              </w:rPr>
              <w:t>; prezentuje wyniki doświadczeń domowych</w:t>
            </w:r>
          </w:p>
          <w:p w14:paraId="3F82671F" w14:textId="77777777" w:rsidR="008F5416" w:rsidRPr="00726DDF" w:rsidRDefault="008F5416" w:rsidP="00F14D92">
            <w:pPr>
              <w:pStyle w:val="Stopka"/>
              <w:tabs>
                <w:tab w:val="clear" w:pos="4536"/>
                <w:tab w:val="clear" w:pos="9072"/>
              </w:tabs>
              <w:spacing w:line="276" w:lineRule="auto"/>
              <w:ind w:left="164" w:hanging="164"/>
              <w:rPr>
                <w:rFonts w:ascii="HelveticaNeueLT Pro 55 Roman" w:hAnsi="HelveticaNeueLT Pro 55 Roman"/>
                <w:color w:val="0D0D0D" w:themeColor="text1" w:themeTint="F2"/>
                <w:sz w:val="20"/>
                <w:szCs w:val="20"/>
              </w:rPr>
            </w:pPr>
          </w:p>
        </w:tc>
        <w:tc>
          <w:tcPr>
            <w:tcW w:w="3402" w:type="dxa"/>
            <w:shd w:val="clear" w:color="auto" w:fill="F4F8EC"/>
          </w:tcPr>
          <w:p w14:paraId="08BAD9D8" w14:textId="77777777" w:rsidR="008F5416" w:rsidRPr="00726DDF" w:rsidRDefault="008F5416" w:rsidP="00F14D92">
            <w:pPr>
              <w:spacing w:line="276" w:lineRule="auto"/>
              <w:ind w:left="164" w:hanging="164"/>
              <w:rPr>
                <w:rFonts w:ascii="HelveticaNeueLT Pro 55 Roman" w:hAnsi="HelveticaNeueLT Pro 55 Roman"/>
                <w:b/>
                <w:color w:val="0D0D0D" w:themeColor="text1" w:themeTint="F2"/>
                <w:sz w:val="20"/>
                <w:szCs w:val="20"/>
              </w:rPr>
            </w:pPr>
            <w:r w:rsidRPr="00726DDF">
              <w:rPr>
                <w:rFonts w:ascii="HelveticaNeueLT Pro 55 Roman" w:hAnsi="HelveticaNeueLT Pro 55 Roman"/>
                <w:b/>
                <w:color w:val="0D0D0D" w:themeColor="text1" w:themeTint="F2"/>
                <w:sz w:val="20"/>
                <w:szCs w:val="20"/>
              </w:rPr>
              <w:lastRenderedPageBreak/>
              <w:t>Uczeń:</w:t>
            </w:r>
          </w:p>
          <w:p w14:paraId="0343F52F" w14:textId="77777777" w:rsidR="008F5416" w:rsidRPr="00726DDF" w:rsidRDefault="008F5416" w:rsidP="00F14D92">
            <w:pPr>
              <w:numPr>
                <w:ilvl w:val="0"/>
                <w:numId w:val="5"/>
              </w:numPr>
              <w:tabs>
                <w:tab w:val="clear" w:pos="360"/>
              </w:tabs>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 xml:space="preserve">rozwiązuje złożone zadania lub problemy dotyczące treści rozdziału </w:t>
            </w:r>
            <w:r w:rsidRPr="00726DDF">
              <w:rPr>
                <w:rFonts w:ascii="HelveticaNeueLT Pro 55 Roman" w:hAnsi="HelveticaNeueLT Pro 55 Roman"/>
                <w:i/>
                <w:iCs/>
                <w:color w:val="0D0D0D" w:themeColor="text1" w:themeTint="F2"/>
                <w:sz w:val="20"/>
                <w:szCs w:val="20"/>
              </w:rPr>
              <w:t>Termodynamika</w:t>
            </w:r>
            <w:r w:rsidRPr="00726DDF">
              <w:rPr>
                <w:rFonts w:ascii="HelveticaNeueLT Pro 55 Roman" w:hAnsi="HelveticaNeueLT Pro 55 Roman"/>
                <w:snapToGrid w:val="0"/>
                <w:color w:val="0D0D0D" w:themeColor="text1" w:themeTint="F2"/>
                <w:sz w:val="20"/>
                <w:szCs w:val="20"/>
              </w:rPr>
              <w:t>, w szczeg</w:t>
            </w:r>
            <w:r w:rsidRPr="00726DDF">
              <w:rPr>
                <w:rFonts w:ascii="HelveticaNeueLT Pro 55 Roman" w:hAnsi="HelveticaNeueLT Pro 55 Roman"/>
                <w:color w:val="0D0D0D" w:themeColor="text1" w:themeTint="F2"/>
                <w:sz w:val="20"/>
                <w:szCs w:val="20"/>
              </w:rPr>
              <w:t>ó</w:t>
            </w:r>
            <w:r w:rsidRPr="00726DDF">
              <w:rPr>
                <w:rFonts w:ascii="HelveticaNeueLT Pro 55 Roman" w:hAnsi="HelveticaNeueLT Pro 55 Roman"/>
                <w:snapToGrid w:val="0"/>
                <w:color w:val="0D0D0D" w:themeColor="text1" w:themeTint="F2"/>
                <w:sz w:val="20"/>
                <w:szCs w:val="20"/>
              </w:rPr>
              <w:t>lno</w:t>
            </w:r>
            <w:r w:rsidRPr="00726DDF">
              <w:rPr>
                <w:rFonts w:ascii="HelveticaNeueLT Pro 55 Roman" w:hAnsi="HelveticaNeueLT Pro 55 Roman"/>
                <w:color w:val="0D0D0D" w:themeColor="text1" w:themeTint="F2"/>
                <w:sz w:val="20"/>
                <w:szCs w:val="20"/>
              </w:rPr>
              <w:t>ś</w:t>
            </w:r>
            <w:r w:rsidRPr="00726DDF">
              <w:rPr>
                <w:rFonts w:ascii="HelveticaNeueLT Pro 55 Roman" w:hAnsi="HelveticaNeueLT Pro 55 Roman"/>
                <w:snapToGrid w:val="0"/>
                <w:color w:val="0D0D0D" w:themeColor="text1" w:themeTint="F2"/>
                <w:sz w:val="20"/>
                <w:szCs w:val="20"/>
              </w:rPr>
              <w:t>ci</w:t>
            </w:r>
            <w:r w:rsidRPr="00726DDF">
              <w:rPr>
                <w:rFonts w:ascii="HelveticaNeueLT Pro 55 Roman" w:hAnsi="HelveticaNeueLT Pro 55 Roman"/>
                <w:color w:val="0D0D0D" w:themeColor="text1" w:themeTint="F2"/>
                <w:sz w:val="20"/>
                <w:szCs w:val="20"/>
              </w:rPr>
              <w:t xml:space="preserve">: </w:t>
            </w:r>
          </w:p>
          <w:p w14:paraId="6121CB03" w14:textId="77777777" w:rsidR="008F5416" w:rsidRPr="00726DDF" w:rsidRDefault="008F5416" w:rsidP="00F14D92">
            <w:pPr>
              <w:numPr>
                <w:ilvl w:val="0"/>
                <w:numId w:val="14"/>
              </w:numPr>
              <w:tabs>
                <w:tab w:val="clear" w:pos="70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energii wewnętrznej</w:t>
            </w:r>
          </w:p>
          <w:p w14:paraId="6876221C" w14:textId="77777777" w:rsidR="008F5416" w:rsidRPr="00726DDF" w:rsidRDefault="008F5416" w:rsidP="00F14D92">
            <w:pPr>
              <w:numPr>
                <w:ilvl w:val="0"/>
                <w:numId w:val="14"/>
              </w:numPr>
              <w:tabs>
                <w:tab w:val="clear" w:pos="70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eastAsia="Calibri" w:hAnsi="HelveticaNeueLT Pro 55 Roman"/>
                <w:color w:val="0D0D0D" w:themeColor="text1" w:themeTint="F2"/>
                <w:sz w:val="20"/>
                <w:szCs w:val="20"/>
                <w:lang w:eastAsia="en-US"/>
              </w:rPr>
              <w:t>rozszerzalności cieplnej</w:t>
            </w:r>
          </w:p>
          <w:p w14:paraId="17076BDC" w14:textId="77777777" w:rsidR="008F5416" w:rsidRPr="00726DDF" w:rsidRDefault="008F5416" w:rsidP="00F14D92">
            <w:pPr>
              <w:numPr>
                <w:ilvl w:val="0"/>
                <w:numId w:val="14"/>
              </w:numPr>
              <w:tabs>
                <w:tab w:val="clear" w:pos="700"/>
              </w:tabs>
              <w:spacing w:line="276" w:lineRule="auto"/>
              <w:ind w:left="328" w:hanging="164"/>
              <w:rPr>
                <w:rFonts w:ascii="HelveticaNeueLT Pro 55 Roman" w:hAnsi="HelveticaNeueLT Pro 55 Roman"/>
                <w:i/>
                <w:color w:val="0D0D0D" w:themeColor="text1" w:themeTint="F2"/>
                <w:sz w:val="20"/>
                <w:szCs w:val="20"/>
              </w:rPr>
            </w:pPr>
            <w:r w:rsidRPr="00726DDF">
              <w:rPr>
                <w:rFonts w:ascii="HelveticaNeueLT Pro 55 Roman" w:hAnsi="HelveticaNeueLT Pro 55 Roman"/>
                <w:bCs/>
                <w:color w:val="0D0D0D" w:themeColor="text1" w:themeTint="F2"/>
                <w:sz w:val="20"/>
                <w:szCs w:val="20"/>
              </w:rPr>
              <w:t>przemian fazowych z </w:t>
            </w:r>
            <w:r w:rsidRPr="00726DDF">
              <w:rPr>
                <w:rFonts w:ascii="HelveticaNeueLT Pro 55 Roman" w:hAnsi="HelveticaNeueLT Pro 55 Roman"/>
                <w:color w:val="0D0D0D" w:themeColor="text1" w:themeTint="F2"/>
                <w:spacing w:val="-2"/>
                <w:sz w:val="20"/>
                <w:szCs w:val="20"/>
              </w:rPr>
              <w:t xml:space="preserve">wykorzystaniem </w:t>
            </w:r>
            <w:r w:rsidRPr="00726DDF">
              <w:rPr>
                <w:rFonts w:ascii="HelveticaNeueLT Pro 55 Roman" w:hAnsi="HelveticaNeueLT Pro 55 Roman"/>
                <w:color w:val="0D0D0D" w:themeColor="text1" w:themeTint="F2"/>
                <w:sz w:val="20"/>
                <w:szCs w:val="20"/>
              </w:rPr>
              <w:t xml:space="preserve">pojęć: </w:t>
            </w:r>
            <w:r w:rsidRPr="00726DDF">
              <w:rPr>
                <w:rFonts w:ascii="HelveticaNeueLT Pro 55 Roman" w:hAnsi="HelveticaNeueLT Pro 55 Roman"/>
                <w:i/>
                <w:color w:val="0D0D0D" w:themeColor="text1" w:themeTint="F2"/>
                <w:sz w:val="20"/>
                <w:szCs w:val="20"/>
              </w:rPr>
              <w:t>ciepła właściwego</w:t>
            </w:r>
            <w:r w:rsidRPr="00726DDF">
              <w:rPr>
                <w:rFonts w:ascii="HelveticaNeueLT Pro 55 Roman" w:hAnsi="HelveticaNeueLT Pro 55 Roman"/>
                <w:color w:val="0D0D0D" w:themeColor="text1" w:themeTint="F2"/>
                <w:sz w:val="20"/>
                <w:szCs w:val="20"/>
              </w:rPr>
              <w:t xml:space="preserve">, </w:t>
            </w:r>
            <w:r w:rsidRPr="00726DDF">
              <w:rPr>
                <w:rFonts w:ascii="HelveticaNeueLT Pro 55 Roman" w:hAnsi="HelveticaNeueLT Pro 55 Roman"/>
                <w:i/>
                <w:color w:val="0D0D0D" w:themeColor="text1" w:themeTint="F2"/>
                <w:sz w:val="20"/>
                <w:szCs w:val="20"/>
              </w:rPr>
              <w:t>ciepła przemiany fazowej</w:t>
            </w:r>
            <w:r w:rsidRPr="00726DDF">
              <w:rPr>
                <w:rFonts w:ascii="HelveticaNeueLT Pro 55 Roman" w:hAnsi="HelveticaNeueLT Pro 55 Roman"/>
                <w:color w:val="0D0D0D" w:themeColor="text1" w:themeTint="F2"/>
                <w:sz w:val="20"/>
                <w:szCs w:val="20"/>
              </w:rPr>
              <w:t xml:space="preserve"> </w:t>
            </w:r>
          </w:p>
          <w:p w14:paraId="12C188AD" w14:textId="77777777" w:rsidR="008F5416" w:rsidRPr="00726DDF" w:rsidRDefault="008F5416" w:rsidP="00F14D92">
            <w:pPr>
              <w:numPr>
                <w:ilvl w:val="0"/>
                <w:numId w:val="14"/>
              </w:numPr>
              <w:tabs>
                <w:tab w:val="clear" w:pos="70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szczególnych własności wody;</w:t>
            </w:r>
          </w:p>
          <w:p w14:paraId="25A51FB4" w14:textId="77777777" w:rsidR="008F5416" w:rsidRPr="00726DDF" w:rsidRDefault="008F5416" w:rsidP="00F14D92">
            <w:pPr>
              <w:spacing w:line="276" w:lineRule="auto"/>
              <w:ind w:left="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pacing w:val="-4"/>
                <w:sz w:val="20"/>
                <w:szCs w:val="20"/>
              </w:rPr>
              <w:t xml:space="preserve">ilustruje i/lub uzasadnia zależności, </w:t>
            </w:r>
            <w:r w:rsidRPr="00726DDF">
              <w:rPr>
                <w:rFonts w:ascii="HelveticaNeueLT Pro 55 Roman" w:hAnsi="HelveticaNeueLT Pro 55 Roman"/>
                <w:color w:val="0D0D0D" w:themeColor="text1" w:themeTint="F2"/>
                <w:sz w:val="20"/>
                <w:szCs w:val="20"/>
              </w:rPr>
              <w:t>odpowiedzi lub stwierdzenia</w:t>
            </w:r>
          </w:p>
          <w:p w14:paraId="4ABE0179" w14:textId="77777777" w:rsidR="008F5416" w:rsidRPr="00726DDF" w:rsidRDefault="008F5416" w:rsidP="00F14D92">
            <w:pPr>
              <w:numPr>
                <w:ilvl w:val="0"/>
                <w:numId w:val="6"/>
              </w:numPr>
              <w:tabs>
                <w:tab w:val="clear" w:pos="360"/>
              </w:tabs>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realizuje i prezentuje własny projekt związany z tematyką tego rozdziału</w:t>
            </w:r>
            <w:r w:rsidRPr="00726DDF">
              <w:rPr>
                <w:rFonts w:ascii="HelveticaNeueLT Pro 55 Roman" w:hAnsi="HelveticaNeueLT Pro 55 Roman"/>
                <w:i/>
                <w:iCs/>
                <w:color w:val="0D0D0D" w:themeColor="text1" w:themeTint="F2"/>
                <w:sz w:val="20"/>
                <w:szCs w:val="20"/>
              </w:rPr>
              <w:t xml:space="preserve"> </w:t>
            </w:r>
            <w:r w:rsidRPr="00726DDF">
              <w:rPr>
                <w:rFonts w:ascii="HelveticaNeueLT Pro 55 Roman" w:hAnsi="HelveticaNeueLT Pro 55 Roman"/>
                <w:color w:val="0D0D0D" w:themeColor="text1" w:themeTint="F2"/>
                <w:sz w:val="20"/>
                <w:szCs w:val="20"/>
              </w:rPr>
              <w:t xml:space="preserve">(inny niż opisany </w:t>
            </w:r>
            <w:r w:rsidRPr="00726DDF">
              <w:rPr>
                <w:rFonts w:ascii="HelveticaNeueLT Pro 55 Roman" w:hAnsi="HelveticaNeueLT Pro 55 Roman"/>
                <w:color w:val="0D0D0D" w:themeColor="text1" w:themeTint="F2"/>
                <w:sz w:val="20"/>
                <w:szCs w:val="20"/>
              </w:rPr>
              <w:lastRenderedPageBreak/>
              <w:t xml:space="preserve">w podręczniku); planuje i modyfikuje przebieg doświadczeń domowych, formułuje i weryfikuje hipotezy </w:t>
            </w:r>
          </w:p>
          <w:p w14:paraId="764B6AED" w14:textId="77777777" w:rsidR="008F5416" w:rsidRPr="00726DDF" w:rsidRDefault="008F5416" w:rsidP="00F14D92">
            <w:pPr>
              <w:spacing w:line="276" w:lineRule="auto"/>
              <w:ind w:left="164" w:hanging="164"/>
              <w:rPr>
                <w:rFonts w:ascii="HelveticaNeueLT Pro 55 Roman" w:hAnsi="HelveticaNeueLT Pro 55 Roman"/>
                <w:color w:val="0D0D0D" w:themeColor="text1" w:themeTint="F2"/>
                <w:sz w:val="20"/>
                <w:szCs w:val="20"/>
              </w:rPr>
            </w:pPr>
          </w:p>
        </w:tc>
        <w:tc>
          <w:tcPr>
            <w:tcW w:w="2835" w:type="dxa"/>
            <w:shd w:val="clear" w:color="auto" w:fill="F4F8EC"/>
          </w:tcPr>
          <w:p w14:paraId="4651FC7C" w14:textId="77777777" w:rsidR="008F5416" w:rsidRPr="00726DDF" w:rsidRDefault="008F5416" w:rsidP="00F14D92">
            <w:pPr>
              <w:spacing w:line="276" w:lineRule="auto"/>
              <w:ind w:left="164" w:hanging="164"/>
              <w:rPr>
                <w:rFonts w:ascii="HelveticaNeueLT Pro 55 Roman" w:hAnsi="HelveticaNeueLT Pro 55 Roman"/>
                <w:b/>
                <w:color w:val="0D0D0D" w:themeColor="text1" w:themeTint="F2"/>
                <w:sz w:val="20"/>
                <w:szCs w:val="20"/>
              </w:rPr>
            </w:pPr>
            <w:r w:rsidRPr="00726DDF">
              <w:rPr>
                <w:rFonts w:ascii="HelveticaNeueLT Pro 55 Roman" w:hAnsi="HelveticaNeueLT Pro 55 Roman"/>
                <w:b/>
                <w:color w:val="0D0D0D" w:themeColor="text1" w:themeTint="F2"/>
                <w:sz w:val="20"/>
                <w:szCs w:val="20"/>
              </w:rPr>
              <w:lastRenderedPageBreak/>
              <w:t>Uczeń:</w:t>
            </w:r>
          </w:p>
          <w:p w14:paraId="524FFA96" w14:textId="77777777" w:rsidR="008F5416" w:rsidRPr="00726DDF" w:rsidRDefault="008F5416" w:rsidP="00F14D92">
            <w:pPr>
              <w:numPr>
                <w:ilvl w:val="0"/>
                <w:numId w:val="5"/>
              </w:numPr>
              <w:tabs>
                <w:tab w:val="clear" w:pos="360"/>
              </w:tabs>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 xml:space="preserve">rozwiązuje nietypowe zadania lub problemy dotyczące treści rozdziału </w:t>
            </w:r>
            <w:r w:rsidRPr="00726DDF">
              <w:rPr>
                <w:rFonts w:ascii="HelveticaNeueLT Pro 55 Roman" w:hAnsi="HelveticaNeueLT Pro 55 Roman"/>
                <w:i/>
                <w:iCs/>
                <w:color w:val="0D0D0D" w:themeColor="text1" w:themeTint="F2"/>
                <w:sz w:val="20"/>
                <w:szCs w:val="20"/>
              </w:rPr>
              <w:t>Termodynamika</w:t>
            </w:r>
            <w:r w:rsidRPr="00726DDF">
              <w:rPr>
                <w:rFonts w:ascii="HelveticaNeueLT Pro 55 Roman" w:hAnsi="HelveticaNeueLT Pro 55 Roman"/>
                <w:snapToGrid w:val="0"/>
                <w:color w:val="0D0D0D" w:themeColor="text1" w:themeTint="F2"/>
                <w:sz w:val="20"/>
                <w:szCs w:val="20"/>
              </w:rPr>
              <w:t>, w szczeg</w:t>
            </w:r>
            <w:r w:rsidRPr="00726DDF">
              <w:rPr>
                <w:rFonts w:ascii="HelveticaNeueLT Pro 55 Roman" w:hAnsi="HelveticaNeueLT Pro 55 Roman"/>
                <w:color w:val="0D0D0D" w:themeColor="text1" w:themeTint="F2"/>
                <w:sz w:val="20"/>
                <w:szCs w:val="20"/>
              </w:rPr>
              <w:t>ó</w:t>
            </w:r>
            <w:r w:rsidRPr="00726DDF">
              <w:rPr>
                <w:rFonts w:ascii="HelveticaNeueLT Pro 55 Roman" w:hAnsi="HelveticaNeueLT Pro 55 Roman"/>
                <w:snapToGrid w:val="0"/>
                <w:color w:val="0D0D0D" w:themeColor="text1" w:themeTint="F2"/>
                <w:sz w:val="20"/>
                <w:szCs w:val="20"/>
              </w:rPr>
              <w:t>lno</w:t>
            </w:r>
            <w:r w:rsidRPr="00726DDF">
              <w:rPr>
                <w:rFonts w:ascii="HelveticaNeueLT Pro 55 Roman" w:hAnsi="HelveticaNeueLT Pro 55 Roman"/>
                <w:color w:val="0D0D0D" w:themeColor="text1" w:themeTint="F2"/>
                <w:sz w:val="20"/>
                <w:szCs w:val="20"/>
              </w:rPr>
              <w:t>ś</w:t>
            </w:r>
            <w:r w:rsidRPr="00726DDF">
              <w:rPr>
                <w:rFonts w:ascii="HelveticaNeueLT Pro 55 Roman" w:hAnsi="HelveticaNeueLT Pro 55 Roman"/>
                <w:snapToGrid w:val="0"/>
                <w:color w:val="0D0D0D" w:themeColor="text1" w:themeTint="F2"/>
                <w:sz w:val="20"/>
                <w:szCs w:val="20"/>
              </w:rPr>
              <w:t>ci</w:t>
            </w:r>
            <w:r w:rsidRPr="00726DDF">
              <w:rPr>
                <w:rFonts w:ascii="HelveticaNeueLT Pro 55 Roman" w:hAnsi="HelveticaNeueLT Pro 55 Roman"/>
                <w:color w:val="0D0D0D" w:themeColor="text1" w:themeTint="F2"/>
                <w:sz w:val="20"/>
                <w:szCs w:val="20"/>
              </w:rPr>
              <w:t xml:space="preserve">: </w:t>
            </w:r>
          </w:p>
          <w:p w14:paraId="614D28A7" w14:textId="77777777" w:rsidR="008F5416" w:rsidRPr="00726DDF" w:rsidRDefault="008F5416" w:rsidP="00F14D92">
            <w:pPr>
              <w:numPr>
                <w:ilvl w:val="0"/>
                <w:numId w:val="14"/>
              </w:numPr>
              <w:tabs>
                <w:tab w:val="clear" w:pos="70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energii wewnętrznej</w:t>
            </w:r>
          </w:p>
          <w:p w14:paraId="681D788A" w14:textId="77777777" w:rsidR="008F5416" w:rsidRPr="00726DDF" w:rsidRDefault="008F5416" w:rsidP="00F14D92">
            <w:pPr>
              <w:numPr>
                <w:ilvl w:val="0"/>
                <w:numId w:val="14"/>
              </w:numPr>
              <w:tabs>
                <w:tab w:val="clear" w:pos="70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eastAsia="Calibri" w:hAnsi="HelveticaNeueLT Pro 55 Roman"/>
                <w:color w:val="0D0D0D" w:themeColor="text1" w:themeTint="F2"/>
                <w:sz w:val="20"/>
                <w:szCs w:val="20"/>
                <w:lang w:eastAsia="en-US"/>
              </w:rPr>
              <w:t>rozszerzalności cieplnej</w:t>
            </w:r>
          </w:p>
          <w:p w14:paraId="4DA63939" w14:textId="77777777" w:rsidR="008F5416" w:rsidRPr="00726DDF" w:rsidRDefault="008F5416" w:rsidP="00F14D92">
            <w:pPr>
              <w:numPr>
                <w:ilvl w:val="0"/>
                <w:numId w:val="14"/>
              </w:numPr>
              <w:tabs>
                <w:tab w:val="clear" w:pos="700"/>
              </w:tabs>
              <w:spacing w:line="276" w:lineRule="auto"/>
              <w:ind w:left="328" w:hanging="164"/>
              <w:rPr>
                <w:rFonts w:ascii="HelveticaNeueLT Pro 55 Roman" w:hAnsi="HelveticaNeueLT Pro 55 Roman"/>
                <w:i/>
                <w:color w:val="0D0D0D" w:themeColor="text1" w:themeTint="F2"/>
                <w:sz w:val="20"/>
                <w:szCs w:val="20"/>
              </w:rPr>
            </w:pPr>
            <w:r w:rsidRPr="00726DDF">
              <w:rPr>
                <w:rFonts w:ascii="HelveticaNeueLT Pro 55 Roman" w:hAnsi="HelveticaNeueLT Pro 55 Roman"/>
                <w:bCs/>
                <w:color w:val="0D0D0D" w:themeColor="text1" w:themeTint="F2"/>
                <w:sz w:val="20"/>
                <w:szCs w:val="20"/>
              </w:rPr>
              <w:t>przemian fazowych z </w:t>
            </w:r>
            <w:r w:rsidRPr="00726DDF">
              <w:rPr>
                <w:rFonts w:ascii="HelveticaNeueLT Pro 55 Roman" w:hAnsi="HelveticaNeueLT Pro 55 Roman"/>
                <w:color w:val="0D0D0D" w:themeColor="text1" w:themeTint="F2"/>
                <w:spacing w:val="-2"/>
                <w:sz w:val="20"/>
                <w:szCs w:val="20"/>
              </w:rPr>
              <w:t xml:space="preserve">wykorzystaniem </w:t>
            </w:r>
            <w:r w:rsidRPr="00726DDF">
              <w:rPr>
                <w:rFonts w:ascii="HelveticaNeueLT Pro 55 Roman" w:hAnsi="HelveticaNeueLT Pro 55 Roman"/>
                <w:color w:val="0D0D0D" w:themeColor="text1" w:themeTint="F2"/>
                <w:sz w:val="20"/>
                <w:szCs w:val="20"/>
              </w:rPr>
              <w:t xml:space="preserve">pojęć: </w:t>
            </w:r>
            <w:r w:rsidRPr="00726DDF">
              <w:rPr>
                <w:rFonts w:ascii="HelveticaNeueLT Pro 55 Roman" w:hAnsi="HelveticaNeueLT Pro 55 Roman"/>
                <w:i/>
                <w:color w:val="0D0D0D" w:themeColor="text1" w:themeTint="F2"/>
                <w:sz w:val="20"/>
                <w:szCs w:val="20"/>
              </w:rPr>
              <w:t>ciepła właściwego</w:t>
            </w:r>
            <w:r w:rsidRPr="00726DDF">
              <w:rPr>
                <w:rFonts w:ascii="HelveticaNeueLT Pro 55 Roman" w:hAnsi="HelveticaNeueLT Pro 55 Roman"/>
                <w:color w:val="0D0D0D" w:themeColor="text1" w:themeTint="F2"/>
                <w:sz w:val="20"/>
                <w:szCs w:val="20"/>
              </w:rPr>
              <w:t xml:space="preserve">, </w:t>
            </w:r>
            <w:r w:rsidRPr="00726DDF">
              <w:rPr>
                <w:rFonts w:ascii="HelveticaNeueLT Pro 55 Roman" w:hAnsi="HelveticaNeueLT Pro 55 Roman"/>
                <w:i/>
                <w:color w:val="0D0D0D" w:themeColor="text1" w:themeTint="F2"/>
                <w:sz w:val="20"/>
                <w:szCs w:val="20"/>
              </w:rPr>
              <w:t>ciepła przemiany fazowej</w:t>
            </w:r>
            <w:r w:rsidRPr="00726DDF">
              <w:rPr>
                <w:rFonts w:ascii="HelveticaNeueLT Pro 55 Roman" w:hAnsi="HelveticaNeueLT Pro 55 Roman"/>
                <w:color w:val="0D0D0D" w:themeColor="text1" w:themeTint="F2"/>
                <w:sz w:val="20"/>
                <w:szCs w:val="20"/>
              </w:rPr>
              <w:t xml:space="preserve"> </w:t>
            </w:r>
          </w:p>
          <w:p w14:paraId="7CEE198B" w14:textId="77777777" w:rsidR="008F5416" w:rsidRPr="00726DDF" w:rsidRDefault="008F5416" w:rsidP="00F14D92">
            <w:pPr>
              <w:numPr>
                <w:ilvl w:val="0"/>
                <w:numId w:val="14"/>
              </w:numPr>
              <w:tabs>
                <w:tab w:val="clear" w:pos="70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szczególnych własności wody</w:t>
            </w:r>
          </w:p>
          <w:p w14:paraId="5556E188" w14:textId="77777777" w:rsidR="008F5416" w:rsidRPr="00726DDF" w:rsidRDefault="008F5416" w:rsidP="00F14D92">
            <w:pPr>
              <w:spacing w:line="276" w:lineRule="auto"/>
              <w:ind w:left="164"/>
              <w:rPr>
                <w:rFonts w:ascii="HelveticaNeueLT Pro 55 Roman" w:hAnsi="HelveticaNeueLT Pro 55 Roman"/>
                <w:b/>
                <w:color w:val="0D0D0D" w:themeColor="text1" w:themeTint="F2"/>
                <w:sz w:val="20"/>
                <w:szCs w:val="20"/>
              </w:rPr>
            </w:pPr>
          </w:p>
        </w:tc>
      </w:tr>
      <w:tr w:rsidR="008F5416" w:rsidRPr="00726DDF" w14:paraId="5F0B51C7" w14:textId="77777777" w:rsidTr="00F14D92">
        <w:trPr>
          <w:trHeight w:val="20"/>
        </w:trPr>
        <w:tc>
          <w:tcPr>
            <w:tcW w:w="3402" w:type="dxa"/>
            <w:gridSpan w:val="5"/>
            <w:shd w:val="clear" w:color="auto" w:fill="F4F8EC"/>
          </w:tcPr>
          <w:p w14:paraId="6932DB13" w14:textId="77777777" w:rsidR="008F5416" w:rsidRPr="00726DDF" w:rsidRDefault="008F5416" w:rsidP="00F14D92">
            <w:pPr>
              <w:spacing w:line="276" w:lineRule="auto"/>
              <w:ind w:left="164" w:hanging="164"/>
              <w:jc w:val="center"/>
              <w:rPr>
                <w:rFonts w:ascii="HelveticaNeueLT Pro 55 Roman" w:hAnsi="HelveticaNeueLT Pro 55 Roman"/>
                <w:b/>
                <w:color w:val="0D0D0D" w:themeColor="text1" w:themeTint="F2"/>
                <w:sz w:val="20"/>
                <w:szCs w:val="20"/>
              </w:rPr>
            </w:pPr>
            <w:r w:rsidRPr="00726DDF">
              <w:rPr>
                <w:rFonts w:ascii="HelveticaNeueLT Pro 55 Roman" w:hAnsi="HelveticaNeueLT Pro 55 Roman"/>
                <w:b/>
                <w:color w:val="0D0D0D" w:themeColor="text1" w:themeTint="F2"/>
                <w:sz w:val="20"/>
                <w:szCs w:val="20"/>
              </w:rPr>
              <w:lastRenderedPageBreak/>
              <w:t xml:space="preserve">8. </w:t>
            </w:r>
            <w:r w:rsidRPr="00726DDF">
              <w:rPr>
                <w:rFonts w:ascii="HelveticaNeueLT Pro 55 Roman" w:hAnsi="HelveticaNeueLT Pro 55 Roman"/>
                <w:b/>
                <w:bCs/>
                <w:color w:val="0D0D0D" w:themeColor="text1" w:themeTint="F2"/>
                <w:sz w:val="20"/>
                <w:szCs w:val="20"/>
              </w:rPr>
              <w:t>Drgania i fale</w:t>
            </w:r>
          </w:p>
        </w:tc>
      </w:tr>
      <w:tr w:rsidR="008F5416" w:rsidRPr="00726DDF" w14:paraId="00C5E080" w14:textId="77777777" w:rsidTr="00F14D92">
        <w:trPr>
          <w:trHeight w:val="20"/>
        </w:trPr>
        <w:tc>
          <w:tcPr>
            <w:tcW w:w="3402" w:type="dxa"/>
            <w:shd w:val="clear" w:color="auto" w:fill="F4F8EC"/>
          </w:tcPr>
          <w:p w14:paraId="504D177C" w14:textId="77777777" w:rsidR="008F5416" w:rsidRPr="00726DDF" w:rsidRDefault="008F5416" w:rsidP="00F14D92">
            <w:pPr>
              <w:spacing w:line="276" w:lineRule="auto"/>
              <w:ind w:left="164" w:hanging="164"/>
              <w:rPr>
                <w:rFonts w:ascii="HelveticaNeueLT Pro 55 Roman" w:hAnsi="HelveticaNeueLT Pro 55 Roman"/>
                <w:b/>
                <w:color w:val="0D0D0D" w:themeColor="text1" w:themeTint="F2"/>
                <w:sz w:val="20"/>
                <w:szCs w:val="20"/>
              </w:rPr>
            </w:pPr>
            <w:r w:rsidRPr="00726DDF">
              <w:rPr>
                <w:rFonts w:ascii="HelveticaNeueLT Pro 55 Roman" w:hAnsi="HelveticaNeueLT Pro 55 Roman"/>
                <w:b/>
                <w:color w:val="0D0D0D" w:themeColor="text1" w:themeTint="F2"/>
                <w:sz w:val="20"/>
                <w:szCs w:val="20"/>
              </w:rPr>
              <w:t>Uczeń:</w:t>
            </w:r>
          </w:p>
          <w:p w14:paraId="388AC1DF" w14:textId="77777777" w:rsidR="008F5416" w:rsidRPr="00726DDF" w:rsidRDefault="008F5416" w:rsidP="00F14D92">
            <w:pPr>
              <w:numPr>
                <w:ilvl w:val="0"/>
                <w:numId w:val="7"/>
              </w:numPr>
              <w:tabs>
                <w:tab w:val="clear" w:pos="360"/>
              </w:tabs>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 xml:space="preserve">posługuje się pojęciem </w:t>
            </w:r>
            <w:r w:rsidRPr="00726DDF">
              <w:rPr>
                <w:rFonts w:ascii="HelveticaNeueLT Pro 55 Roman" w:hAnsi="HelveticaNeueLT Pro 55 Roman"/>
                <w:i/>
                <w:color w:val="0D0D0D" w:themeColor="text1" w:themeTint="F2"/>
                <w:sz w:val="20"/>
                <w:szCs w:val="20"/>
              </w:rPr>
              <w:t>siły ciężkości</w:t>
            </w:r>
            <w:r w:rsidRPr="00726DDF">
              <w:rPr>
                <w:rFonts w:ascii="HelveticaNeueLT Pro 55 Roman" w:hAnsi="HelveticaNeueLT Pro 55 Roman"/>
                <w:color w:val="0D0D0D" w:themeColor="text1" w:themeTint="F2"/>
                <w:sz w:val="20"/>
                <w:szCs w:val="20"/>
              </w:rPr>
              <w:t>, stosuje do obliczeń związek między tą siłą i masą; rozpoznaje i nazywa siłę sprężystości</w:t>
            </w:r>
          </w:p>
          <w:p w14:paraId="3E3C48FA" w14:textId="77777777" w:rsidR="008F5416" w:rsidRPr="00726DDF" w:rsidRDefault="008F5416" w:rsidP="00F14D92">
            <w:pPr>
              <w:numPr>
                <w:ilvl w:val="0"/>
                <w:numId w:val="7"/>
              </w:numPr>
              <w:tabs>
                <w:tab w:val="clear" w:pos="360"/>
              </w:tabs>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opisuje ruch drgający jako ruch okresowy; podaje przykłady takiego ruchu; wskazuje położenie równowagi i amplitudę drgań</w:t>
            </w:r>
          </w:p>
          <w:p w14:paraId="29C864CE" w14:textId="77777777" w:rsidR="008F5416" w:rsidRPr="00726DDF" w:rsidRDefault="008F5416" w:rsidP="00F14D92">
            <w:pPr>
              <w:numPr>
                <w:ilvl w:val="0"/>
                <w:numId w:val="7"/>
              </w:numPr>
              <w:tabs>
                <w:tab w:val="clear" w:pos="360"/>
              </w:tabs>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 xml:space="preserve">rysuje i opisuje siły działające na ciężarek na sprężynie; </w:t>
            </w:r>
            <w:r w:rsidRPr="00726DDF">
              <w:rPr>
                <w:rFonts w:ascii="HelveticaNeueLT Pro 55 Roman" w:hAnsi="HelveticaNeueLT Pro 55 Roman"/>
                <w:color w:val="0D0D0D" w:themeColor="text1" w:themeTint="F2"/>
                <w:sz w:val="20"/>
                <w:szCs w:val="20"/>
              </w:rPr>
              <w:lastRenderedPageBreak/>
              <w:t>wyznacza amplitudę i okres drgań na podstawie przedstawionego wykresu zależności położenia ciężarka od czasu</w:t>
            </w:r>
          </w:p>
          <w:p w14:paraId="07CFFF57" w14:textId="77777777" w:rsidR="008F5416" w:rsidRPr="00726DDF" w:rsidRDefault="008F5416" w:rsidP="00F14D92">
            <w:pPr>
              <w:numPr>
                <w:ilvl w:val="0"/>
                <w:numId w:val="7"/>
              </w:numPr>
              <w:tabs>
                <w:tab w:val="clear" w:pos="360"/>
              </w:tabs>
              <w:spacing w:line="276" w:lineRule="auto"/>
              <w:ind w:left="164" w:hanging="164"/>
              <w:rPr>
                <w:rFonts w:ascii="HelveticaNeueLT Pro 55 Roman" w:hAnsi="HelveticaNeueLT Pro 55 Roman"/>
                <w:color w:val="0D0D0D" w:themeColor="text1" w:themeTint="F2"/>
                <w:spacing w:val="-2"/>
                <w:sz w:val="20"/>
                <w:szCs w:val="20"/>
              </w:rPr>
            </w:pPr>
            <w:r w:rsidRPr="00726DDF">
              <w:rPr>
                <w:rFonts w:ascii="HelveticaNeueLT Pro 55 Roman" w:hAnsi="HelveticaNeueLT Pro 55 Roman"/>
                <w:color w:val="0D0D0D" w:themeColor="text1" w:themeTint="F2"/>
                <w:spacing w:val="-2"/>
                <w:sz w:val="20"/>
                <w:szCs w:val="20"/>
              </w:rPr>
              <w:t>analizuje, opisuje i rysuje siły działające na ciężarek na sprężynie (wahadło sprężynowe) wykonujący ruch drgający w różnych jego położeniach</w:t>
            </w:r>
          </w:p>
          <w:p w14:paraId="5183718A" w14:textId="77777777" w:rsidR="008F5416" w:rsidRPr="00726DDF" w:rsidRDefault="008F5416" w:rsidP="00F14D92">
            <w:pPr>
              <w:numPr>
                <w:ilvl w:val="0"/>
                <w:numId w:val="7"/>
              </w:numPr>
              <w:tabs>
                <w:tab w:val="clear" w:pos="360"/>
              </w:tabs>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 xml:space="preserve">posługuje się pojęciami </w:t>
            </w:r>
            <w:r w:rsidRPr="00726DDF">
              <w:rPr>
                <w:rFonts w:ascii="HelveticaNeueLT Pro 55 Roman" w:hAnsi="HelveticaNeueLT Pro 55 Roman"/>
                <w:i/>
                <w:color w:val="0D0D0D" w:themeColor="text1" w:themeTint="F2"/>
                <w:sz w:val="20"/>
                <w:szCs w:val="20"/>
              </w:rPr>
              <w:t>energii kinetycznej</w:t>
            </w:r>
            <w:r w:rsidRPr="00726DDF">
              <w:rPr>
                <w:rFonts w:ascii="HelveticaNeueLT Pro 55 Roman" w:hAnsi="HelveticaNeueLT Pro 55 Roman"/>
                <w:color w:val="0D0D0D" w:themeColor="text1" w:themeTint="F2"/>
                <w:sz w:val="20"/>
                <w:szCs w:val="20"/>
              </w:rPr>
              <w:t xml:space="preserve">, </w:t>
            </w:r>
            <w:r w:rsidRPr="00726DDF">
              <w:rPr>
                <w:rFonts w:ascii="HelveticaNeueLT Pro 55 Roman" w:hAnsi="HelveticaNeueLT Pro 55 Roman"/>
                <w:i/>
                <w:color w:val="0D0D0D" w:themeColor="text1" w:themeTint="F2"/>
                <w:sz w:val="20"/>
                <w:szCs w:val="20"/>
              </w:rPr>
              <w:t>energii potencjalnej grawitacji</w:t>
            </w:r>
            <w:r w:rsidRPr="00726DDF">
              <w:rPr>
                <w:rFonts w:ascii="HelveticaNeueLT Pro 55 Roman" w:hAnsi="HelveticaNeueLT Pro 55 Roman"/>
                <w:color w:val="0D0D0D" w:themeColor="text1" w:themeTint="F2"/>
                <w:sz w:val="20"/>
                <w:szCs w:val="20"/>
              </w:rPr>
              <w:t xml:space="preserve"> i </w:t>
            </w:r>
            <w:r w:rsidRPr="00726DDF">
              <w:rPr>
                <w:rFonts w:ascii="HelveticaNeueLT Pro 55 Roman" w:hAnsi="HelveticaNeueLT Pro 55 Roman"/>
                <w:i/>
                <w:color w:val="0D0D0D" w:themeColor="text1" w:themeTint="F2"/>
                <w:sz w:val="20"/>
                <w:szCs w:val="20"/>
              </w:rPr>
              <w:t>energii potencjalnej sprężystości</w:t>
            </w:r>
            <w:r w:rsidRPr="00726DDF">
              <w:rPr>
                <w:rFonts w:ascii="HelveticaNeueLT Pro 55 Roman" w:hAnsi="HelveticaNeueLT Pro 55 Roman"/>
                <w:color w:val="0D0D0D" w:themeColor="text1" w:themeTint="F2"/>
                <w:sz w:val="20"/>
                <w:szCs w:val="20"/>
              </w:rPr>
              <w:t>; analizuje jakościowo przemiany energii w ruchu drgającym</w:t>
            </w:r>
          </w:p>
          <w:p w14:paraId="3AA7992B" w14:textId="77777777" w:rsidR="008F5416" w:rsidRPr="00726DDF" w:rsidRDefault="008F5416" w:rsidP="00F14D92">
            <w:pPr>
              <w:numPr>
                <w:ilvl w:val="0"/>
                <w:numId w:val="7"/>
              </w:numPr>
              <w:tabs>
                <w:tab w:val="clear" w:pos="360"/>
              </w:tabs>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opisuje jakościowo zależność okresu drgań ciężarka na sprężynie od jego masy</w:t>
            </w:r>
          </w:p>
          <w:p w14:paraId="4AABDEE3" w14:textId="77777777" w:rsidR="008F5416" w:rsidRPr="00726DDF" w:rsidRDefault="008F5416" w:rsidP="00F14D92">
            <w:pPr>
              <w:numPr>
                <w:ilvl w:val="0"/>
                <w:numId w:val="7"/>
              </w:numPr>
              <w:tabs>
                <w:tab w:val="clear" w:pos="360"/>
              </w:tabs>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 xml:space="preserve">opisuje rozchodzenie się fali mechanicznej jako proces przekazywania energii bez przenoszenia materii; posługuje się pojęciem </w:t>
            </w:r>
            <w:r w:rsidRPr="00726DDF">
              <w:rPr>
                <w:rFonts w:ascii="HelveticaNeueLT Pro 55 Roman" w:hAnsi="HelveticaNeueLT Pro 55 Roman"/>
                <w:i/>
                <w:color w:val="0D0D0D" w:themeColor="text1" w:themeTint="F2"/>
                <w:sz w:val="20"/>
                <w:szCs w:val="20"/>
              </w:rPr>
              <w:t>prędkości fali</w:t>
            </w:r>
            <w:r w:rsidRPr="00726DDF">
              <w:rPr>
                <w:rFonts w:ascii="HelveticaNeueLT Pro 55 Roman" w:hAnsi="HelveticaNeueLT Pro 55 Roman"/>
                <w:color w:val="0D0D0D" w:themeColor="text1" w:themeTint="F2"/>
                <w:sz w:val="20"/>
                <w:szCs w:val="20"/>
              </w:rPr>
              <w:t>; wskazuje impuls falowy</w:t>
            </w:r>
          </w:p>
          <w:p w14:paraId="3E928341" w14:textId="77777777" w:rsidR="008F5416" w:rsidRPr="00726DDF" w:rsidRDefault="008F5416" w:rsidP="00F14D92">
            <w:pPr>
              <w:numPr>
                <w:ilvl w:val="0"/>
                <w:numId w:val="7"/>
              </w:numPr>
              <w:tabs>
                <w:tab w:val="clear" w:pos="360"/>
              </w:tabs>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 xml:space="preserve">posługuje się pojęciami: </w:t>
            </w:r>
            <w:r w:rsidRPr="00726DDF">
              <w:rPr>
                <w:rFonts w:ascii="HelveticaNeueLT Pro 55 Roman" w:hAnsi="HelveticaNeueLT Pro 55 Roman"/>
                <w:i/>
                <w:color w:val="0D0D0D" w:themeColor="text1" w:themeTint="F2"/>
                <w:sz w:val="20"/>
                <w:szCs w:val="20"/>
              </w:rPr>
              <w:t>amplitudy fali</w:t>
            </w:r>
            <w:r w:rsidRPr="00726DDF">
              <w:rPr>
                <w:rFonts w:ascii="HelveticaNeueLT Pro 55 Roman" w:hAnsi="HelveticaNeueLT Pro 55 Roman"/>
                <w:color w:val="0D0D0D" w:themeColor="text1" w:themeTint="F2"/>
                <w:sz w:val="20"/>
                <w:szCs w:val="20"/>
              </w:rPr>
              <w:t xml:space="preserve">, </w:t>
            </w:r>
            <w:r w:rsidRPr="00726DDF">
              <w:rPr>
                <w:rFonts w:ascii="HelveticaNeueLT Pro 55 Roman" w:hAnsi="HelveticaNeueLT Pro 55 Roman"/>
                <w:i/>
                <w:color w:val="0D0D0D" w:themeColor="text1" w:themeTint="F2"/>
                <w:sz w:val="20"/>
                <w:szCs w:val="20"/>
              </w:rPr>
              <w:t>okresu fali</w:t>
            </w:r>
            <w:r w:rsidRPr="00726DDF">
              <w:rPr>
                <w:rFonts w:ascii="HelveticaNeueLT Pro 55 Roman" w:hAnsi="HelveticaNeueLT Pro 55 Roman"/>
                <w:color w:val="0D0D0D" w:themeColor="text1" w:themeTint="F2"/>
                <w:sz w:val="20"/>
                <w:szCs w:val="20"/>
              </w:rPr>
              <w:t xml:space="preserve">, </w:t>
            </w:r>
            <w:r w:rsidRPr="00726DDF">
              <w:rPr>
                <w:rFonts w:ascii="HelveticaNeueLT Pro 55 Roman" w:hAnsi="HelveticaNeueLT Pro 55 Roman"/>
                <w:i/>
                <w:color w:val="0D0D0D" w:themeColor="text1" w:themeTint="F2"/>
                <w:sz w:val="20"/>
                <w:szCs w:val="20"/>
              </w:rPr>
              <w:t>częstotliwości fali</w:t>
            </w:r>
            <w:r w:rsidRPr="00726DDF">
              <w:rPr>
                <w:rFonts w:ascii="HelveticaNeueLT Pro 55 Roman" w:hAnsi="HelveticaNeueLT Pro 55 Roman"/>
                <w:color w:val="0D0D0D" w:themeColor="text1" w:themeTint="F2"/>
                <w:sz w:val="20"/>
                <w:szCs w:val="20"/>
              </w:rPr>
              <w:t xml:space="preserve"> i </w:t>
            </w:r>
            <w:r w:rsidRPr="00726DDF">
              <w:rPr>
                <w:rFonts w:ascii="HelveticaNeueLT Pro 55 Roman" w:hAnsi="HelveticaNeueLT Pro 55 Roman"/>
                <w:i/>
                <w:color w:val="0D0D0D" w:themeColor="text1" w:themeTint="F2"/>
                <w:sz w:val="20"/>
                <w:szCs w:val="20"/>
              </w:rPr>
              <w:t>długości fali</w:t>
            </w:r>
            <w:r w:rsidRPr="00726DDF">
              <w:rPr>
                <w:rFonts w:ascii="HelveticaNeueLT Pro 55 Roman" w:hAnsi="HelveticaNeueLT Pro 55 Roman"/>
                <w:color w:val="0D0D0D" w:themeColor="text1" w:themeTint="F2"/>
                <w:sz w:val="20"/>
                <w:szCs w:val="20"/>
              </w:rPr>
              <w:t>, wraz z ich jednostkami, do opisu fal</w:t>
            </w:r>
          </w:p>
          <w:p w14:paraId="15C237D2" w14:textId="77777777" w:rsidR="008F5416" w:rsidRPr="00726DDF" w:rsidRDefault="008F5416" w:rsidP="00F14D92">
            <w:pPr>
              <w:numPr>
                <w:ilvl w:val="0"/>
                <w:numId w:val="7"/>
              </w:numPr>
              <w:tabs>
                <w:tab w:val="clear" w:pos="360"/>
              </w:tabs>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lastRenderedPageBreak/>
              <w:t>opisuje mechanizm powstawania i rozchodzenia się fal dźwiękowych w powietrzu; podaje przykłady źródeł dźwięków</w:t>
            </w:r>
          </w:p>
          <w:p w14:paraId="56E439A5" w14:textId="77777777" w:rsidR="008F5416" w:rsidRPr="00726DDF" w:rsidRDefault="008F5416" w:rsidP="00F14D92">
            <w:pPr>
              <w:numPr>
                <w:ilvl w:val="0"/>
                <w:numId w:val="7"/>
              </w:numPr>
              <w:tabs>
                <w:tab w:val="clear" w:pos="360"/>
              </w:tabs>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wymienia rodzaje fal elektromagnetycznych i podaje przykłady ich zastosowania</w:t>
            </w:r>
          </w:p>
          <w:p w14:paraId="0C845E4A" w14:textId="77777777" w:rsidR="008F5416" w:rsidRPr="00726DDF" w:rsidRDefault="008F5416" w:rsidP="00F14D92">
            <w:pPr>
              <w:numPr>
                <w:ilvl w:val="0"/>
                <w:numId w:val="8"/>
              </w:numPr>
              <w:tabs>
                <w:tab w:val="clear" w:pos="360"/>
              </w:tabs>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pacing w:val="-4"/>
                <w:w w:val="98"/>
                <w:sz w:val="20"/>
                <w:szCs w:val="20"/>
              </w:rPr>
              <w:t>przeprowadza doświadczenia, korzystając z ich opisu:</w:t>
            </w:r>
          </w:p>
          <w:p w14:paraId="4D21ED36" w14:textId="77777777" w:rsidR="008F5416" w:rsidRPr="00726DDF" w:rsidRDefault="008F5416" w:rsidP="00F14D92">
            <w:pPr>
              <w:numPr>
                <w:ilvl w:val="0"/>
                <w:numId w:val="17"/>
              </w:numPr>
              <w:tabs>
                <w:tab w:val="clear" w:pos="70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obserwuje fale na wodzie</w:t>
            </w:r>
          </w:p>
          <w:p w14:paraId="29961087" w14:textId="77777777" w:rsidR="008F5416" w:rsidRPr="00726DDF" w:rsidRDefault="008F5416" w:rsidP="00F14D92">
            <w:pPr>
              <w:numPr>
                <w:ilvl w:val="0"/>
                <w:numId w:val="7"/>
              </w:numPr>
              <w:tabs>
                <w:tab w:val="clear" w:pos="360"/>
              </w:tabs>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 xml:space="preserve">rozwiązuje </w:t>
            </w:r>
            <w:r w:rsidRPr="00726DDF">
              <w:rPr>
                <w:rFonts w:ascii="HelveticaNeueLT Pro 55 Roman" w:hAnsi="HelveticaNeueLT Pro 55 Roman"/>
                <w:snapToGrid w:val="0"/>
                <w:color w:val="0D0D0D" w:themeColor="text1" w:themeTint="F2"/>
                <w:sz w:val="20"/>
                <w:szCs w:val="20"/>
              </w:rPr>
              <w:t xml:space="preserve">proste </w:t>
            </w:r>
            <w:r w:rsidRPr="00726DDF">
              <w:rPr>
                <w:rFonts w:ascii="HelveticaNeueLT Pro 55 Roman" w:hAnsi="HelveticaNeueLT Pro 55 Roman"/>
                <w:color w:val="0D0D0D" w:themeColor="text1" w:themeTint="F2"/>
                <w:sz w:val="20"/>
                <w:szCs w:val="20"/>
              </w:rPr>
              <w:t xml:space="preserve">zadania lub problemy: </w:t>
            </w:r>
          </w:p>
          <w:p w14:paraId="7D04D1B2" w14:textId="77777777" w:rsidR="008F5416" w:rsidRPr="00726DDF" w:rsidRDefault="008F5416" w:rsidP="00F14D92">
            <w:pPr>
              <w:numPr>
                <w:ilvl w:val="1"/>
                <w:numId w:val="7"/>
              </w:numPr>
              <w:tabs>
                <w:tab w:val="clear" w:pos="144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 xml:space="preserve">z wykorzystaniem prawa </w:t>
            </w:r>
            <w:proofErr w:type="spellStart"/>
            <w:r w:rsidRPr="00726DDF">
              <w:rPr>
                <w:rFonts w:ascii="HelveticaNeueLT Pro 55 Roman" w:hAnsi="HelveticaNeueLT Pro 55 Roman"/>
                <w:bCs/>
                <w:color w:val="0D0D0D" w:themeColor="text1" w:themeTint="F2"/>
                <w:sz w:val="20"/>
                <w:szCs w:val="20"/>
              </w:rPr>
              <w:t>Hooke’a</w:t>
            </w:r>
            <w:proofErr w:type="spellEnd"/>
          </w:p>
          <w:p w14:paraId="3CEDA4E2" w14:textId="77777777" w:rsidR="008F5416" w:rsidRPr="00726DDF" w:rsidRDefault="008F5416" w:rsidP="00F14D92">
            <w:pPr>
              <w:numPr>
                <w:ilvl w:val="1"/>
                <w:numId w:val="7"/>
              </w:numPr>
              <w:tabs>
                <w:tab w:val="clear" w:pos="144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snapToGrid w:val="0"/>
                <w:color w:val="0D0D0D" w:themeColor="text1" w:themeTint="F2"/>
                <w:sz w:val="20"/>
                <w:szCs w:val="20"/>
              </w:rPr>
              <w:t>związane z opisem</w:t>
            </w:r>
            <w:r w:rsidRPr="00726DDF">
              <w:rPr>
                <w:rFonts w:ascii="HelveticaNeueLT Pro 55 Roman" w:hAnsi="HelveticaNeueLT Pro 55 Roman"/>
                <w:color w:val="0D0D0D" w:themeColor="text1" w:themeTint="F2"/>
                <w:sz w:val="20"/>
                <w:szCs w:val="20"/>
              </w:rPr>
              <w:t xml:space="preserve"> ruchu drgającego i analizą przemian energii w tym ruchu</w:t>
            </w:r>
          </w:p>
          <w:p w14:paraId="03DB3877" w14:textId="77777777" w:rsidR="008F5416" w:rsidRPr="00726DDF" w:rsidRDefault="008F5416" w:rsidP="00F14D92">
            <w:pPr>
              <w:numPr>
                <w:ilvl w:val="1"/>
                <w:numId w:val="7"/>
              </w:numPr>
              <w:tabs>
                <w:tab w:val="clear" w:pos="144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snapToGrid w:val="0"/>
                <w:color w:val="0D0D0D" w:themeColor="text1" w:themeTint="F2"/>
                <w:sz w:val="20"/>
                <w:szCs w:val="20"/>
              </w:rPr>
              <w:t>związane z </w:t>
            </w:r>
            <w:r w:rsidRPr="00726DDF">
              <w:rPr>
                <w:rFonts w:ascii="HelveticaNeueLT Pro 55 Roman" w:hAnsi="HelveticaNeueLT Pro 55 Roman"/>
                <w:color w:val="0D0D0D" w:themeColor="text1" w:themeTint="F2"/>
                <w:sz w:val="20"/>
                <w:szCs w:val="20"/>
              </w:rPr>
              <w:t>okresem drgań wahadła sprężynowego</w:t>
            </w:r>
          </w:p>
          <w:p w14:paraId="0C11CFDA" w14:textId="77777777" w:rsidR="008F5416" w:rsidRPr="00726DDF" w:rsidRDefault="008F5416" w:rsidP="00F14D92">
            <w:pPr>
              <w:numPr>
                <w:ilvl w:val="1"/>
                <w:numId w:val="7"/>
              </w:numPr>
              <w:tabs>
                <w:tab w:val="clear" w:pos="144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dotyczące zjawiska rezonansu</w:t>
            </w:r>
          </w:p>
          <w:p w14:paraId="225F8E87" w14:textId="77777777" w:rsidR="008F5416" w:rsidRPr="00726DDF" w:rsidRDefault="008F5416" w:rsidP="00F14D92">
            <w:pPr>
              <w:numPr>
                <w:ilvl w:val="1"/>
                <w:numId w:val="7"/>
              </w:numPr>
              <w:tabs>
                <w:tab w:val="clear" w:pos="144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dotyczące dźwięków</w:t>
            </w:r>
          </w:p>
          <w:p w14:paraId="46EB8A96" w14:textId="13A0DE77" w:rsidR="008F5416" w:rsidRPr="00726DDF" w:rsidRDefault="008F5416" w:rsidP="00F14D92">
            <w:pPr>
              <w:numPr>
                <w:ilvl w:val="1"/>
                <w:numId w:val="7"/>
              </w:numPr>
              <w:tabs>
                <w:tab w:val="clear" w:pos="144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dotyczące dźwięków instrumentów muzycznych</w:t>
            </w:r>
          </w:p>
          <w:p w14:paraId="55308983" w14:textId="77777777" w:rsidR="008F5416" w:rsidRPr="00726DDF" w:rsidRDefault="008F5416" w:rsidP="00F14D92">
            <w:pPr>
              <w:numPr>
                <w:ilvl w:val="1"/>
                <w:numId w:val="7"/>
              </w:numPr>
              <w:tabs>
                <w:tab w:val="clear" w:pos="144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dotyczące fal elektromagnetycznych,</w:t>
            </w:r>
          </w:p>
          <w:p w14:paraId="42184B72" w14:textId="77777777" w:rsidR="008F5416" w:rsidRPr="00726DDF" w:rsidRDefault="008F5416" w:rsidP="00F14D92">
            <w:pPr>
              <w:spacing w:line="276" w:lineRule="auto"/>
              <w:ind w:left="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w szczególności: wyodrębnia z tekstów i ilustracji informacje kluczowe, przelicza jednostki, wykonuje obliczenia i </w:t>
            </w:r>
            <w:r w:rsidRPr="00726DDF">
              <w:rPr>
                <w:rFonts w:ascii="HelveticaNeueLT Pro 55 Roman" w:hAnsi="HelveticaNeueLT Pro 55 Roman"/>
                <w:snapToGrid w:val="0"/>
                <w:color w:val="0D0D0D" w:themeColor="text1" w:themeTint="F2"/>
                <w:sz w:val="20"/>
                <w:szCs w:val="20"/>
              </w:rPr>
              <w:t xml:space="preserve">zapisuje </w:t>
            </w:r>
            <w:r w:rsidRPr="00726DDF">
              <w:rPr>
                <w:rFonts w:ascii="HelveticaNeueLT Pro 55 Roman" w:hAnsi="HelveticaNeueLT Pro 55 Roman"/>
                <w:snapToGrid w:val="0"/>
                <w:color w:val="0D0D0D" w:themeColor="text1" w:themeTint="F2"/>
                <w:sz w:val="20"/>
                <w:szCs w:val="20"/>
              </w:rPr>
              <w:lastRenderedPageBreak/>
              <w:t>wynik zgodnie z zasadami zaokrąglania, z zachowaniem liczby cyfr znaczących</w:t>
            </w:r>
            <w:r w:rsidRPr="00726DDF">
              <w:rPr>
                <w:rFonts w:ascii="HelveticaNeueLT Pro 55 Roman" w:hAnsi="HelveticaNeueLT Pro 55 Roman"/>
                <w:color w:val="0D0D0D" w:themeColor="text1" w:themeTint="F2"/>
                <w:sz w:val="20"/>
                <w:szCs w:val="20"/>
              </w:rPr>
              <w:t>, ustala odpowiedzi, czytelnie przedstawia odpowiedzi i rozwiązania</w:t>
            </w:r>
          </w:p>
          <w:p w14:paraId="39131A9F" w14:textId="77777777" w:rsidR="008F5416" w:rsidRPr="00726DDF" w:rsidRDefault="008F5416" w:rsidP="00F14D92">
            <w:pPr>
              <w:pStyle w:val="Stopka"/>
              <w:tabs>
                <w:tab w:val="clear" w:pos="4536"/>
                <w:tab w:val="clear" w:pos="9072"/>
              </w:tabs>
              <w:spacing w:line="276" w:lineRule="auto"/>
              <w:ind w:left="164" w:hanging="164"/>
              <w:rPr>
                <w:rFonts w:ascii="HelveticaNeueLT Pro 55 Roman" w:hAnsi="HelveticaNeueLT Pro 55 Roman"/>
                <w:color w:val="0D0D0D" w:themeColor="text1" w:themeTint="F2"/>
                <w:sz w:val="20"/>
                <w:szCs w:val="20"/>
              </w:rPr>
            </w:pPr>
          </w:p>
        </w:tc>
        <w:tc>
          <w:tcPr>
            <w:tcW w:w="3402" w:type="dxa"/>
            <w:shd w:val="clear" w:color="auto" w:fill="F4F8EC"/>
          </w:tcPr>
          <w:p w14:paraId="2CF1272C" w14:textId="77777777" w:rsidR="008F5416" w:rsidRPr="00726DDF" w:rsidRDefault="008F5416" w:rsidP="00F14D92">
            <w:pPr>
              <w:spacing w:line="276" w:lineRule="auto"/>
              <w:ind w:left="164" w:hanging="164"/>
              <w:rPr>
                <w:rFonts w:ascii="HelveticaNeueLT Pro 55 Roman" w:hAnsi="HelveticaNeueLT Pro 55 Roman"/>
                <w:b/>
                <w:color w:val="0D0D0D" w:themeColor="text1" w:themeTint="F2"/>
                <w:sz w:val="20"/>
                <w:szCs w:val="20"/>
              </w:rPr>
            </w:pPr>
            <w:r w:rsidRPr="00726DDF">
              <w:rPr>
                <w:rFonts w:ascii="HelveticaNeueLT Pro 55 Roman" w:hAnsi="HelveticaNeueLT Pro 55 Roman"/>
                <w:b/>
                <w:color w:val="0D0D0D" w:themeColor="text1" w:themeTint="F2"/>
                <w:sz w:val="20"/>
                <w:szCs w:val="20"/>
              </w:rPr>
              <w:lastRenderedPageBreak/>
              <w:t>Uczeń:</w:t>
            </w:r>
          </w:p>
          <w:p w14:paraId="3A787B8E" w14:textId="77777777" w:rsidR="008F5416" w:rsidRPr="00726DDF" w:rsidRDefault="008F5416" w:rsidP="00F14D92">
            <w:pPr>
              <w:numPr>
                <w:ilvl w:val="0"/>
                <w:numId w:val="8"/>
              </w:numPr>
              <w:tabs>
                <w:tab w:val="clear" w:pos="360"/>
              </w:tabs>
              <w:spacing w:line="274" w:lineRule="auto"/>
              <w:ind w:left="164" w:hanging="164"/>
              <w:rPr>
                <w:rFonts w:ascii="HelveticaNeueLT Pro 55 Roman" w:hAnsi="HelveticaNeueLT Pro 55 Roman"/>
                <w:color w:val="0D0D0D" w:themeColor="text1" w:themeTint="F2"/>
                <w:spacing w:val="-2"/>
                <w:sz w:val="20"/>
                <w:szCs w:val="20"/>
              </w:rPr>
            </w:pPr>
            <w:r w:rsidRPr="00726DDF">
              <w:rPr>
                <w:rFonts w:ascii="HelveticaNeueLT Pro 55 Roman" w:hAnsi="HelveticaNeueLT Pro 55 Roman"/>
                <w:color w:val="0D0D0D" w:themeColor="text1" w:themeTint="F2"/>
                <w:spacing w:val="-2"/>
                <w:sz w:val="20"/>
                <w:szCs w:val="20"/>
              </w:rPr>
              <w:t xml:space="preserve">podaje i omawia prawo </w:t>
            </w:r>
            <w:proofErr w:type="spellStart"/>
            <w:r w:rsidRPr="00726DDF">
              <w:rPr>
                <w:rFonts w:ascii="HelveticaNeueLT Pro 55 Roman" w:hAnsi="HelveticaNeueLT Pro 55 Roman"/>
                <w:bCs/>
                <w:color w:val="0D0D0D" w:themeColor="text1" w:themeTint="F2"/>
                <w:spacing w:val="-2"/>
                <w:sz w:val="20"/>
                <w:szCs w:val="20"/>
              </w:rPr>
              <w:t>Hooke’a</w:t>
            </w:r>
            <w:proofErr w:type="spellEnd"/>
            <w:r w:rsidRPr="00726DDF">
              <w:rPr>
                <w:rFonts w:ascii="HelveticaNeueLT Pro 55 Roman" w:hAnsi="HelveticaNeueLT Pro 55 Roman"/>
                <w:bCs/>
                <w:color w:val="0D0D0D" w:themeColor="text1" w:themeTint="F2"/>
                <w:spacing w:val="-2"/>
                <w:sz w:val="20"/>
                <w:szCs w:val="20"/>
              </w:rPr>
              <w:t>, wskazuje jego ograniczenia</w:t>
            </w:r>
            <w:r w:rsidRPr="00726DDF">
              <w:rPr>
                <w:rFonts w:ascii="HelveticaNeueLT Pro 55 Roman" w:hAnsi="HelveticaNeueLT Pro 55 Roman"/>
                <w:color w:val="0D0D0D" w:themeColor="text1" w:themeTint="F2"/>
                <w:spacing w:val="-2"/>
                <w:sz w:val="20"/>
                <w:szCs w:val="20"/>
              </w:rPr>
              <w:t xml:space="preserve">; stosuje prawo </w:t>
            </w:r>
            <w:proofErr w:type="spellStart"/>
            <w:r w:rsidRPr="00726DDF">
              <w:rPr>
                <w:rFonts w:ascii="HelveticaNeueLT Pro 55 Roman" w:hAnsi="HelveticaNeueLT Pro 55 Roman"/>
                <w:bCs/>
                <w:color w:val="0D0D0D" w:themeColor="text1" w:themeTint="F2"/>
                <w:spacing w:val="-2"/>
                <w:sz w:val="20"/>
                <w:szCs w:val="20"/>
              </w:rPr>
              <w:t>Hooke’a</w:t>
            </w:r>
            <w:proofErr w:type="spellEnd"/>
            <w:r w:rsidRPr="00726DDF">
              <w:rPr>
                <w:rFonts w:ascii="HelveticaNeueLT Pro 55 Roman" w:hAnsi="HelveticaNeueLT Pro 55 Roman"/>
                <w:color w:val="0D0D0D" w:themeColor="text1" w:themeTint="F2"/>
                <w:spacing w:val="-2"/>
                <w:sz w:val="20"/>
                <w:szCs w:val="20"/>
              </w:rPr>
              <w:t xml:space="preserve"> do obliczeń</w:t>
            </w:r>
          </w:p>
          <w:p w14:paraId="3B28D5BF" w14:textId="77777777" w:rsidR="008F5416" w:rsidRPr="00726DDF" w:rsidRDefault="008F5416" w:rsidP="00F14D92">
            <w:pPr>
              <w:numPr>
                <w:ilvl w:val="0"/>
                <w:numId w:val="8"/>
              </w:numPr>
              <w:tabs>
                <w:tab w:val="clear" w:pos="360"/>
              </w:tabs>
              <w:spacing w:line="274"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 xml:space="preserve">opisuje proporcjonalność siły sprężystości do wydłużenia sprężyny; </w:t>
            </w:r>
          </w:p>
          <w:p w14:paraId="289CCE17" w14:textId="77777777" w:rsidR="008F5416" w:rsidRPr="00726DDF" w:rsidRDefault="008F5416" w:rsidP="00F14D92">
            <w:pPr>
              <w:numPr>
                <w:ilvl w:val="0"/>
                <w:numId w:val="8"/>
              </w:numPr>
              <w:tabs>
                <w:tab w:val="clear" w:pos="360"/>
              </w:tabs>
              <w:spacing w:line="274"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 xml:space="preserve">analizuje ruch drgający pod wpływem siły sprężystości, posługując się pojęciami: </w:t>
            </w:r>
            <w:r w:rsidRPr="00726DDF">
              <w:rPr>
                <w:rFonts w:ascii="HelveticaNeueLT Pro 55 Roman" w:hAnsi="HelveticaNeueLT Pro 55 Roman"/>
                <w:i/>
                <w:color w:val="0D0D0D" w:themeColor="text1" w:themeTint="F2"/>
                <w:sz w:val="20"/>
                <w:szCs w:val="20"/>
              </w:rPr>
              <w:t>wychylenia</w:t>
            </w:r>
            <w:r w:rsidRPr="00726DDF">
              <w:rPr>
                <w:rFonts w:ascii="HelveticaNeueLT Pro 55 Roman" w:hAnsi="HelveticaNeueLT Pro 55 Roman"/>
                <w:color w:val="0D0D0D" w:themeColor="text1" w:themeTint="F2"/>
                <w:sz w:val="20"/>
                <w:szCs w:val="20"/>
              </w:rPr>
              <w:t xml:space="preserve">, </w:t>
            </w:r>
            <w:r w:rsidRPr="00726DDF">
              <w:rPr>
                <w:rFonts w:ascii="HelveticaNeueLT Pro 55 Roman" w:hAnsi="HelveticaNeueLT Pro 55 Roman"/>
                <w:i/>
                <w:color w:val="0D0D0D" w:themeColor="text1" w:themeTint="F2"/>
                <w:sz w:val="20"/>
                <w:szCs w:val="20"/>
              </w:rPr>
              <w:t>amplitudy</w:t>
            </w:r>
            <w:r w:rsidRPr="00726DDF">
              <w:rPr>
                <w:rFonts w:ascii="HelveticaNeueLT Pro 55 Roman" w:hAnsi="HelveticaNeueLT Pro 55 Roman"/>
                <w:color w:val="0D0D0D" w:themeColor="text1" w:themeTint="F2"/>
                <w:sz w:val="20"/>
                <w:szCs w:val="20"/>
              </w:rPr>
              <w:t xml:space="preserve"> oraz </w:t>
            </w:r>
            <w:r w:rsidRPr="00726DDF">
              <w:rPr>
                <w:rFonts w:ascii="HelveticaNeueLT Pro 55 Roman" w:hAnsi="HelveticaNeueLT Pro 55 Roman"/>
                <w:i/>
                <w:color w:val="0D0D0D" w:themeColor="text1" w:themeTint="F2"/>
                <w:sz w:val="20"/>
                <w:szCs w:val="20"/>
              </w:rPr>
              <w:lastRenderedPageBreak/>
              <w:t>okresu drgań</w:t>
            </w:r>
            <w:r w:rsidRPr="00726DDF">
              <w:rPr>
                <w:rFonts w:ascii="HelveticaNeueLT Pro 55 Roman" w:hAnsi="HelveticaNeueLT Pro 55 Roman"/>
                <w:color w:val="0D0D0D" w:themeColor="text1" w:themeTint="F2"/>
                <w:sz w:val="20"/>
                <w:szCs w:val="20"/>
              </w:rPr>
              <w:t xml:space="preserve">; szkicuje wykres </w:t>
            </w:r>
            <w:r w:rsidRPr="00726DDF">
              <w:rPr>
                <w:rFonts w:ascii="HelveticaNeueLT Pro 55 Roman" w:hAnsi="HelveticaNeueLT Pro 55 Roman"/>
                <w:i/>
                <w:iCs/>
                <w:color w:val="0D0D0D" w:themeColor="text1" w:themeTint="F2"/>
                <w:sz w:val="20"/>
                <w:szCs w:val="20"/>
              </w:rPr>
              <w:t>x</w:t>
            </w:r>
            <w:r w:rsidRPr="00726DDF">
              <w:rPr>
                <w:rFonts w:ascii="HelveticaNeueLT Pro 55 Roman" w:hAnsi="HelveticaNeueLT Pro 55 Roman"/>
                <w:color w:val="0D0D0D" w:themeColor="text1" w:themeTint="F2"/>
                <w:sz w:val="20"/>
                <w:szCs w:val="20"/>
              </w:rPr>
              <w:t>(</w:t>
            </w:r>
            <w:r w:rsidRPr="00726DDF">
              <w:rPr>
                <w:rFonts w:ascii="HelveticaNeueLT Pro 55 Roman" w:hAnsi="HelveticaNeueLT Pro 55 Roman"/>
                <w:i/>
                <w:iCs/>
                <w:color w:val="0D0D0D" w:themeColor="text1" w:themeTint="F2"/>
                <w:sz w:val="20"/>
                <w:szCs w:val="20"/>
              </w:rPr>
              <w:t>t</w:t>
            </w:r>
            <w:r w:rsidRPr="00726DDF">
              <w:rPr>
                <w:rFonts w:ascii="HelveticaNeueLT Pro 55 Roman" w:hAnsi="HelveticaNeueLT Pro 55 Roman"/>
                <w:color w:val="0D0D0D" w:themeColor="text1" w:themeTint="F2"/>
                <w:sz w:val="20"/>
                <w:szCs w:val="20"/>
              </w:rPr>
              <w:t>)</w:t>
            </w:r>
          </w:p>
          <w:p w14:paraId="229B09B2" w14:textId="77777777" w:rsidR="008F5416" w:rsidRPr="00726DDF" w:rsidRDefault="008F5416" w:rsidP="00F14D92">
            <w:pPr>
              <w:numPr>
                <w:ilvl w:val="0"/>
                <w:numId w:val="8"/>
              </w:numPr>
              <w:tabs>
                <w:tab w:val="clear" w:pos="360"/>
              </w:tabs>
              <w:spacing w:line="274"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wyznacza i rysuje siłę wypadkową działającą na wahadło sprężynowe, które wykonuje ruch drgający w różnych położeniach ciężarka</w:t>
            </w:r>
          </w:p>
          <w:p w14:paraId="30CFB420" w14:textId="77777777" w:rsidR="008F5416" w:rsidRPr="00726DDF" w:rsidRDefault="008F5416" w:rsidP="00F14D92">
            <w:pPr>
              <w:numPr>
                <w:ilvl w:val="0"/>
                <w:numId w:val="8"/>
              </w:numPr>
              <w:tabs>
                <w:tab w:val="clear" w:pos="360"/>
              </w:tabs>
              <w:spacing w:line="274"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 xml:space="preserve">wykorzystuje zasadę zachowania energii do opisu przemian energii w ruchu drgającym; </w:t>
            </w:r>
          </w:p>
          <w:p w14:paraId="2B3E0DE3" w14:textId="77777777" w:rsidR="008F5416" w:rsidRPr="00726DDF" w:rsidRDefault="008F5416" w:rsidP="00F14D92">
            <w:pPr>
              <w:numPr>
                <w:ilvl w:val="0"/>
                <w:numId w:val="8"/>
              </w:numPr>
              <w:tabs>
                <w:tab w:val="clear" w:pos="360"/>
              </w:tabs>
              <w:spacing w:line="274" w:lineRule="auto"/>
              <w:ind w:left="164" w:hanging="164"/>
              <w:rPr>
                <w:rFonts w:ascii="HelveticaNeueLT Pro 55 Roman" w:hAnsi="HelveticaNeueLT Pro 55 Roman"/>
                <w:color w:val="0D0D0D" w:themeColor="text1" w:themeTint="F2"/>
                <w:spacing w:val="-3"/>
                <w:sz w:val="20"/>
                <w:szCs w:val="20"/>
              </w:rPr>
            </w:pPr>
            <w:r w:rsidRPr="00726DDF">
              <w:rPr>
                <w:rFonts w:ascii="HelveticaNeueLT Pro 55 Roman" w:hAnsi="HelveticaNeueLT Pro 55 Roman"/>
                <w:color w:val="0D0D0D" w:themeColor="text1" w:themeTint="F2"/>
                <w:spacing w:val="-3"/>
                <w:sz w:val="20"/>
                <w:szCs w:val="20"/>
              </w:rPr>
              <w:t xml:space="preserve">opisuje </w:t>
            </w:r>
            <w:r w:rsidRPr="00726DDF">
              <w:rPr>
                <w:rFonts w:ascii="HelveticaNeueLT Pro 55 Roman" w:hAnsi="HelveticaNeueLT Pro 55 Roman"/>
                <w:color w:val="0D0D0D" w:themeColor="text1" w:themeTint="F2"/>
                <w:spacing w:val="-5"/>
                <w:sz w:val="20"/>
                <w:szCs w:val="20"/>
              </w:rPr>
              <w:t>zjawisko rezonansu mechanicznego na wybranych przykładach</w:t>
            </w:r>
            <w:r w:rsidRPr="00726DDF">
              <w:rPr>
                <w:rFonts w:ascii="HelveticaNeueLT Pro 55 Roman" w:hAnsi="HelveticaNeueLT Pro 55 Roman"/>
                <w:color w:val="0D0D0D" w:themeColor="text1" w:themeTint="F2"/>
                <w:spacing w:val="-3"/>
                <w:sz w:val="20"/>
                <w:szCs w:val="20"/>
              </w:rPr>
              <w:t xml:space="preserve">; porównuje zależność </w:t>
            </w:r>
            <w:r w:rsidRPr="00726DDF">
              <w:rPr>
                <w:rFonts w:ascii="HelveticaNeueLT Pro 55 Roman" w:hAnsi="HelveticaNeueLT Pro 55 Roman"/>
                <w:i/>
                <w:iCs/>
                <w:color w:val="0D0D0D" w:themeColor="text1" w:themeTint="F2"/>
                <w:spacing w:val="-3"/>
                <w:sz w:val="20"/>
                <w:szCs w:val="20"/>
              </w:rPr>
              <w:t>x</w:t>
            </w:r>
            <w:r w:rsidRPr="00726DDF">
              <w:rPr>
                <w:rFonts w:ascii="HelveticaNeueLT Pro 55 Roman" w:hAnsi="HelveticaNeueLT Pro 55 Roman"/>
                <w:color w:val="0D0D0D" w:themeColor="text1" w:themeTint="F2"/>
                <w:spacing w:val="-3"/>
                <w:sz w:val="20"/>
                <w:szCs w:val="20"/>
              </w:rPr>
              <w:t>(</w:t>
            </w:r>
            <w:r w:rsidRPr="00726DDF">
              <w:rPr>
                <w:rFonts w:ascii="HelveticaNeueLT Pro 55 Roman" w:hAnsi="HelveticaNeueLT Pro 55 Roman"/>
                <w:i/>
                <w:iCs/>
                <w:color w:val="0D0D0D" w:themeColor="text1" w:themeTint="F2"/>
                <w:spacing w:val="-3"/>
                <w:sz w:val="20"/>
                <w:szCs w:val="20"/>
              </w:rPr>
              <w:t>t</w:t>
            </w:r>
            <w:r w:rsidRPr="00726DDF">
              <w:rPr>
                <w:rFonts w:ascii="HelveticaNeueLT Pro 55 Roman" w:hAnsi="HelveticaNeueLT Pro 55 Roman"/>
                <w:color w:val="0D0D0D" w:themeColor="text1" w:themeTint="F2"/>
                <w:spacing w:val="-3"/>
                <w:sz w:val="20"/>
                <w:szCs w:val="20"/>
              </w:rPr>
              <w:t xml:space="preserve">) w przypadku rezonansu; </w:t>
            </w:r>
            <w:r w:rsidRPr="00726DDF">
              <w:rPr>
                <w:rFonts w:ascii="HelveticaNeueLT Pro 55 Roman" w:eastAsia="Calibri" w:hAnsi="HelveticaNeueLT Pro 55 Roman"/>
                <w:color w:val="0D0D0D" w:themeColor="text1" w:themeTint="F2"/>
                <w:spacing w:val="-3"/>
                <w:sz w:val="20"/>
                <w:szCs w:val="20"/>
                <w:lang w:eastAsia="en-US"/>
              </w:rPr>
              <w:t xml:space="preserve">wskazuje przykłady </w:t>
            </w:r>
            <w:r w:rsidRPr="00726DDF">
              <w:rPr>
                <w:rFonts w:ascii="HelveticaNeueLT Pro 55 Roman" w:hAnsi="HelveticaNeueLT Pro 55 Roman"/>
                <w:color w:val="0D0D0D" w:themeColor="text1" w:themeTint="F2"/>
                <w:spacing w:val="-3"/>
                <w:sz w:val="20"/>
                <w:szCs w:val="20"/>
              </w:rPr>
              <w:t xml:space="preserve">wykorzystania rezonansu oraz jego negatywnych skutków </w:t>
            </w:r>
          </w:p>
          <w:p w14:paraId="06A78447" w14:textId="77777777" w:rsidR="008F5416" w:rsidRPr="00726DDF" w:rsidRDefault="008F5416" w:rsidP="00F14D92">
            <w:pPr>
              <w:numPr>
                <w:ilvl w:val="0"/>
                <w:numId w:val="8"/>
              </w:numPr>
              <w:tabs>
                <w:tab w:val="clear" w:pos="360"/>
              </w:tabs>
              <w:spacing w:line="274"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opisuje rozchodzenie się fal na powierzchni wody na podstawie obrazu powierzchni falowych</w:t>
            </w:r>
          </w:p>
          <w:p w14:paraId="638A3DDB" w14:textId="77777777" w:rsidR="008F5416" w:rsidRPr="00726DDF" w:rsidRDefault="008F5416" w:rsidP="00F14D92">
            <w:pPr>
              <w:numPr>
                <w:ilvl w:val="0"/>
                <w:numId w:val="8"/>
              </w:numPr>
              <w:tabs>
                <w:tab w:val="clear" w:pos="360"/>
              </w:tabs>
              <w:spacing w:line="274"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stosuje do obliczeń związki między prędkością, długością, okresem i częstotliwością fali</w:t>
            </w:r>
          </w:p>
          <w:p w14:paraId="4973DEE3" w14:textId="77777777" w:rsidR="008F5416" w:rsidRPr="00726DDF" w:rsidRDefault="008F5416" w:rsidP="00F14D92">
            <w:pPr>
              <w:numPr>
                <w:ilvl w:val="0"/>
                <w:numId w:val="8"/>
              </w:numPr>
              <w:tabs>
                <w:tab w:val="clear" w:pos="360"/>
              </w:tabs>
              <w:spacing w:line="274"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 xml:space="preserve">opisuje jakościowo związki między wysokością dźwięku a częstotliwością fali oraz między głośnością dźwięku a amplitudą fali; omawia </w:t>
            </w:r>
            <w:r w:rsidRPr="00726DDF">
              <w:rPr>
                <w:rFonts w:ascii="HelveticaNeueLT Pro 55 Roman" w:hAnsi="HelveticaNeueLT Pro 55 Roman"/>
                <w:color w:val="0D0D0D" w:themeColor="text1" w:themeTint="F2"/>
                <w:sz w:val="20"/>
                <w:szCs w:val="20"/>
              </w:rPr>
              <w:lastRenderedPageBreak/>
              <w:t>zależność prędkości dźwięku od rodzaju ośrodka i temperatury</w:t>
            </w:r>
          </w:p>
          <w:p w14:paraId="7D3A8C9E" w14:textId="77777777" w:rsidR="008F5416" w:rsidRPr="00726DDF" w:rsidRDefault="008F5416" w:rsidP="00F14D92">
            <w:pPr>
              <w:numPr>
                <w:ilvl w:val="0"/>
                <w:numId w:val="8"/>
              </w:numPr>
              <w:tabs>
                <w:tab w:val="clear" w:pos="360"/>
              </w:tabs>
              <w:spacing w:line="264"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opisuje światło jako falę elektromagnetyczną</w:t>
            </w:r>
          </w:p>
          <w:p w14:paraId="4A3187A7" w14:textId="77777777" w:rsidR="008F5416" w:rsidRPr="00726DDF" w:rsidRDefault="008F5416" w:rsidP="00F14D92">
            <w:pPr>
              <w:numPr>
                <w:ilvl w:val="0"/>
                <w:numId w:val="8"/>
              </w:numPr>
              <w:tabs>
                <w:tab w:val="clear" w:pos="360"/>
              </w:tabs>
              <w:spacing w:line="264"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omawia związek między elektrycznością i magnetyzmem; wyjaśnia, czym jest fala elektromagnetyczna</w:t>
            </w:r>
          </w:p>
          <w:p w14:paraId="692DEE0D" w14:textId="77777777" w:rsidR="008F5416" w:rsidRPr="00726DDF" w:rsidRDefault="008F5416" w:rsidP="00F14D92">
            <w:pPr>
              <w:numPr>
                <w:ilvl w:val="0"/>
                <w:numId w:val="8"/>
              </w:numPr>
              <w:tabs>
                <w:tab w:val="clear" w:pos="360"/>
              </w:tabs>
              <w:spacing w:line="264"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omawia widmo fal elektromagnetycznych</w:t>
            </w:r>
          </w:p>
          <w:p w14:paraId="22126781" w14:textId="77777777" w:rsidR="008F5416" w:rsidRPr="00726DDF" w:rsidRDefault="008F5416" w:rsidP="00F14D92">
            <w:pPr>
              <w:numPr>
                <w:ilvl w:val="0"/>
                <w:numId w:val="8"/>
              </w:numPr>
              <w:tabs>
                <w:tab w:val="clear" w:pos="360"/>
              </w:tabs>
              <w:spacing w:line="264"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pacing w:val="-4"/>
                <w:w w:val="98"/>
                <w:sz w:val="20"/>
                <w:szCs w:val="20"/>
              </w:rPr>
              <w:t>przeprowadza doświadczenia, korzystając z ich opisu:</w:t>
            </w:r>
          </w:p>
          <w:p w14:paraId="3719803A" w14:textId="77777777" w:rsidR="008F5416" w:rsidRPr="00726DDF" w:rsidRDefault="008F5416" w:rsidP="00F14D92">
            <w:pPr>
              <w:numPr>
                <w:ilvl w:val="0"/>
                <w:numId w:val="17"/>
              </w:numPr>
              <w:tabs>
                <w:tab w:val="clear" w:pos="700"/>
              </w:tabs>
              <w:spacing w:line="264"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bada rozciąganie sprężyny, sporządza wykres zależności wydłużenia sprężyny od siły ciężkości</w:t>
            </w:r>
          </w:p>
          <w:p w14:paraId="68590C08" w14:textId="77777777" w:rsidR="008F5416" w:rsidRPr="00726DDF" w:rsidRDefault="008F5416" w:rsidP="00F14D92">
            <w:pPr>
              <w:numPr>
                <w:ilvl w:val="0"/>
                <w:numId w:val="17"/>
              </w:numPr>
              <w:tabs>
                <w:tab w:val="clear" w:pos="700"/>
              </w:tabs>
              <w:spacing w:line="264"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 xml:space="preserve">tworzy wykres zależności </w:t>
            </w:r>
            <w:r w:rsidRPr="00726DDF">
              <w:rPr>
                <w:rFonts w:ascii="HelveticaNeueLT Pro 55 Roman" w:hAnsi="HelveticaNeueLT Pro 55 Roman"/>
                <w:i/>
                <w:iCs/>
                <w:color w:val="0D0D0D" w:themeColor="text1" w:themeTint="F2"/>
                <w:sz w:val="20"/>
                <w:szCs w:val="20"/>
              </w:rPr>
              <w:t>x</w:t>
            </w:r>
            <w:r w:rsidRPr="00726DDF">
              <w:rPr>
                <w:rFonts w:ascii="HelveticaNeueLT Pro 55 Roman" w:hAnsi="HelveticaNeueLT Pro 55 Roman"/>
                <w:color w:val="0D0D0D" w:themeColor="text1" w:themeTint="F2"/>
                <w:sz w:val="20"/>
                <w:szCs w:val="20"/>
              </w:rPr>
              <w:t>(</w:t>
            </w:r>
            <w:r w:rsidRPr="00726DDF">
              <w:rPr>
                <w:rFonts w:ascii="HelveticaNeueLT Pro 55 Roman" w:hAnsi="HelveticaNeueLT Pro 55 Roman"/>
                <w:i/>
                <w:iCs/>
                <w:color w:val="0D0D0D" w:themeColor="text1" w:themeTint="F2"/>
                <w:sz w:val="20"/>
                <w:szCs w:val="20"/>
              </w:rPr>
              <w:t>t</w:t>
            </w:r>
            <w:r w:rsidRPr="00726DDF">
              <w:rPr>
                <w:rFonts w:ascii="HelveticaNeueLT Pro 55 Roman" w:hAnsi="HelveticaNeueLT Pro 55 Roman"/>
                <w:color w:val="0D0D0D" w:themeColor="text1" w:themeTint="F2"/>
                <w:sz w:val="20"/>
                <w:szCs w:val="20"/>
              </w:rPr>
              <w:t xml:space="preserve">) w ruchu drgającym ciężarka za pomocą programu </w:t>
            </w:r>
            <w:proofErr w:type="spellStart"/>
            <w:r w:rsidRPr="00726DDF">
              <w:rPr>
                <w:rFonts w:ascii="HelveticaNeueLT Pro 55 Roman" w:hAnsi="HelveticaNeueLT Pro 55 Roman"/>
                <w:color w:val="0D0D0D" w:themeColor="text1" w:themeTint="F2"/>
                <w:sz w:val="20"/>
                <w:szCs w:val="20"/>
              </w:rPr>
              <w:t>Tracker</w:t>
            </w:r>
            <w:proofErr w:type="spellEnd"/>
            <w:r w:rsidRPr="00726DDF">
              <w:rPr>
                <w:rFonts w:ascii="HelveticaNeueLT Pro 55 Roman" w:hAnsi="HelveticaNeueLT Pro 55 Roman"/>
                <w:color w:val="0D0D0D" w:themeColor="text1" w:themeTint="F2"/>
                <w:sz w:val="20"/>
                <w:szCs w:val="20"/>
              </w:rPr>
              <w:t>, wyznacza okres drgań</w:t>
            </w:r>
          </w:p>
          <w:p w14:paraId="3B2F7C61" w14:textId="77777777" w:rsidR="008F5416" w:rsidRPr="00726DDF" w:rsidRDefault="008F5416" w:rsidP="00F14D92">
            <w:pPr>
              <w:numPr>
                <w:ilvl w:val="0"/>
                <w:numId w:val="17"/>
              </w:numPr>
              <w:tabs>
                <w:tab w:val="clear" w:pos="700"/>
              </w:tabs>
              <w:spacing w:line="264"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b/>
                <w:bCs/>
                <w:color w:val="0D0D0D" w:themeColor="text1" w:themeTint="F2"/>
                <w:sz w:val="20"/>
                <w:szCs w:val="20"/>
              </w:rPr>
              <w:t>bada jakościową zależność okresu drgań ciężarka na sprężynie od jego masy</w:t>
            </w:r>
            <w:r w:rsidRPr="00726DDF">
              <w:rPr>
                <w:rFonts w:ascii="HelveticaNeueLT Pro 55 Roman" w:hAnsi="HelveticaNeueLT Pro 55 Roman"/>
                <w:color w:val="0D0D0D" w:themeColor="text1" w:themeTint="F2"/>
                <w:sz w:val="20"/>
                <w:szCs w:val="20"/>
              </w:rPr>
              <w:t xml:space="preserve"> </w:t>
            </w:r>
          </w:p>
          <w:p w14:paraId="27C3572D" w14:textId="77777777" w:rsidR="008F5416" w:rsidRPr="00726DDF" w:rsidRDefault="008F5416" w:rsidP="00F14D92">
            <w:pPr>
              <w:numPr>
                <w:ilvl w:val="0"/>
                <w:numId w:val="17"/>
              </w:numPr>
              <w:tabs>
                <w:tab w:val="clear" w:pos="700"/>
              </w:tabs>
              <w:spacing w:line="264"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b/>
                <w:bCs/>
                <w:color w:val="0D0D0D" w:themeColor="text1" w:themeTint="F2"/>
                <w:sz w:val="20"/>
                <w:szCs w:val="20"/>
              </w:rPr>
              <w:t>demonstruje zjawisko rezonansu mechanicznego</w:t>
            </w:r>
            <w:r w:rsidRPr="00726DDF">
              <w:rPr>
                <w:rFonts w:ascii="HelveticaNeueLT Pro 55 Roman" w:hAnsi="HelveticaNeueLT Pro 55 Roman"/>
                <w:color w:val="0D0D0D" w:themeColor="text1" w:themeTint="F2"/>
                <w:sz w:val="20"/>
                <w:szCs w:val="20"/>
              </w:rPr>
              <w:t xml:space="preserve">; </w:t>
            </w:r>
          </w:p>
          <w:p w14:paraId="0BF42D32" w14:textId="77777777" w:rsidR="008F5416" w:rsidRPr="00726DDF" w:rsidRDefault="008F5416" w:rsidP="00F14D92">
            <w:pPr>
              <w:numPr>
                <w:ilvl w:val="0"/>
                <w:numId w:val="17"/>
              </w:numPr>
              <w:tabs>
                <w:tab w:val="clear" w:pos="700"/>
              </w:tabs>
              <w:spacing w:line="264"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obserwuje fale w układzie ciężarków i sprężyn</w:t>
            </w:r>
          </w:p>
          <w:p w14:paraId="31769475" w14:textId="77777777" w:rsidR="008F5416" w:rsidRPr="00726DDF" w:rsidRDefault="008F5416" w:rsidP="00F14D92">
            <w:pPr>
              <w:numPr>
                <w:ilvl w:val="0"/>
                <w:numId w:val="17"/>
              </w:numPr>
              <w:tabs>
                <w:tab w:val="clear" w:pos="700"/>
              </w:tabs>
              <w:spacing w:line="264"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obserwuje rozchodzenie się fali podłużnej w układzie ciężarków i sprężyn oraz oscylogramy dźwięków</w:t>
            </w:r>
          </w:p>
          <w:p w14:paraId="2D2A164F" w14:textId="77777777" w:rsidR="008F5416" w:rsidRPr="00726DDF" w:rsidRDefault="008F5416" w:rsidP="00F14D92">
            <w:pPr>
              <w:spacing w:line="264" w:lineRule="auto"/>
              <w:ind w:left="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lastRenderedPageBreak/>
              <w:t>przedstawia, analizuje i wyjaśnia wyniki obserwacji; opracowuje wyniki pomiarów, formułuje wnioski</w:t>
            </w:r>
          </w:p>
          <w:p w14:paraId="42A6AB51" w14:textId="77777777" w:rsidR="008F5416" w:rsidRPr="00726DDF" w:rsidRDefault="008F5416" w:rsidP="00F14D92">
            <w:pPr>
              <w:numPr>
                <w:ilvl w:val="0"/>
                <w:numId w:val="8"/>
              </w:numPr>
              <w:tabs>
                <w:tab w:val="clear" w:pos="360"/>
              </w:tabs>
              <w:spacing w:line="264"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rozwiązuje typowe zadania lub problemy:</w:t>
            </w:r>
          </w:p>
          <w:p w14:paraId="0F071B5E" w14:textId="77777777" w:rsidR="008F5416" w:rsidRPr="00726DDF" w:rsidRDefault="008F5416" w:rsidP="00F14D92">
            <w:pPr>
              <w:numPr>
                <w:ilvl w:val="0"/>
                <w:numId w:val="11"/>
              </w:numPr>
              <w:tabs>
                <w:tab w:val="clear" w:pos="360"/>
              </w:tabs>
              <w:spacing w:line="264"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 xml:space="preserve">z wykorzystaniem prawa </w:t>
            </w:r>
            <w:proofErr w:type="spellStart"/>
            <w:r w:rsidRPr="00726DDF">
              <w:rPr>
                <w:rFonts w:ascii="HelveticaNeueLT Pro 55 Roman" w:hAnsi="HelveticaNeueLT Pro 55 Roman"/>
                <w:bCs/>
                <w:color w:val="0D0D0D" w:themeColor="text1" w:themeTint="F2"/>
                <w:sz w:val="20"/>
                <w:szCs w:val="20"/>
              </w:rPr>
              <w:t>Hooke’a</w:t>
            </w:r>
            <w:proofErr w:type="spellEnd"/>
          </w:p>
          <w:p w14:paraId="1EB1AFEE" w14:textId="77777777" w:rsidR="008F5416" w:rsidRPr="00726DDF" w:rsidRDefault="008F5416" w:rsidP="00F14D92">
            <w:pPr>
              <w:numPr>
                <w:ilvl w:val="0"/>
                <w:numId w:val="11"/>
              </w:numPr>
              <w:tabs>
                <w:tab w:val="clear" w:pos="360"/>
              </w:tabs>
              <w:spacing w:line="264"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snapToGrid w:val="0"/>
                <w:color w:val="0D0D0D" w:themeColor="text1" w:themeTint="F2"/>
                <w:sz w:val="20"/>
                <w:szCs w:val="20"/>
              </w:rPr>
              <w:t>związane z opisem</w:t>
            </w:r>
            <w:r w:rsidRPr="00726DDF">
              <w:rPr>
                <w:rFonts w:ascii="HelveticaNeueLT Pro 55 Roman" w:hAnsi="HelveticaNeueLT Pro 55 Roman"/>
                <w:color w:val="0D0D0D" w:themeColor="text1" w:themeTint="F2"/>
                <w:sz w:val="20"/>
                <w:szCs w:val="20"/>
              </w:rPr>
              <w:t xml:space="preserve"> ruchu drgającego oraz analizą przemian energii w ruchu drgającym</w:t>
            </w:r>
          </w:p>
          <w:p w14:paraId="21B6FB94" w14:textId="77777777" w:rsidR="008F5416" w:rsidRPr="00726DDF" w:rsidRDefault="008F5416" w:rsidP="00F14D92">
            <w:pPr>
              <w:numPr>
                <w:ilvl w:val="0"/>
                <w:numId w:val="11"/>
              </w:numPr>
              <w:tabs>
                <w:tab w:val="clear" w:pos="360"/>
              </w:tabs>
              <w:spacing w:line="264"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snapToGrid w:val="0"/>
                <w:color w:val="0D0D0D" w:themeColor="text1" w:themeTint="F2"/>
                <w:sz w:val="20"/>
                <w:szCs w:val="20"/>
              </w:rPr>
              <w:t>związane z </w:t>
            </w:r>
            <w:r w:rsidRPr="00726DDF">
              <w:rPr>
                <w:rFonts w:ascii="HelveticaNeueLT Pro 55 Roman" w:hAnsi="HelveticaNeueLT Pro 55 Roman"/>
                <w:color w:val="0D0D0D" w:themeColor="text1" w:themeTint="F2"/>
                <w:sz w:val="20"/>
                <w:szCs w:val="20"/>
              </w:rPr>
              <w:t>okresem drgań wahadła sprężynowego</w:t>
            </w:r>
          </w:p>
          <w:p w14:paraId="03DE2680" w14:textId="77777777" w:rsidR="008F5416" w:rsidRPr="00726DDF" w:rsidRDefault="008F5416" w:rsidP="00F14D92">
            <w:pPr>
              <w:numPr>
                <w:ilvl w:val="0"/>
                <w:numId w:val="11"/>
              </w:numPr>
              <w:tabs>
                <w:tab w:val="clear" w:pos="360"/>
              </w:tabs>
              <w:spacing w:line="264"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dotyczące zjawiska rezonansu</w:t>
            </w:r>
          </w:p>
          <w:p w14:paraId="7C77A5C8" w14:textId="386A2239" w:rsidR="008F5416" w:rsidRPr="00726DDF" w:rsidRDefault="008F5416" w:rsidP="00F14D92">
            <w:pPr>
              <w:numPr>
                <w:ilvl w:val="1"/>
                <w:numId w:val="7"/>
              </w:numPr>
              <w:tabs>
                <w:tab w:val="clear" w:pos="144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w:t>
            </w:r>
            <w:r w:rsidR="0037781E" w:rsidRPr="00726DDF">
              <w:rPr>
                <w:rFonts w:ascii="HelveticaNeueLT Pro 55 Roman" w:hAnsi="HelveticaNeueLT Pro 55 Roman"/>
                <w:color w:val="0D0D0D" w:themeColor="text1" w:themeTint="F2"/>
                <w:sz w:val="20"/>
                <w:szCs w:val="20"/>
                <w:vertAlign w:val="superscript"/>
              </w:rPr>
              <w:t xml:space="preserve"> </w:t>
            </w:r>
            <w:r w:rsidRPr="00726DDF">
              <w:rPr>
                <w:rFonts w:ascii="HelveticaNeueLT Pro 55 Roman" w:hAnsi="HelveticaNeueLT Pro 55 Roman"/>
                <w:color w:val="0D0D0D" w:themeColor="text1" w:themeTint="F2"/>
                <w:sz w:val="20"/>
                <w:szCs w:val="20"/>
              </w:rPr>
              <w:t>dotyczące dźwięków instrumentów muzycznych</w:t>
            </w:r>
          </w:p>
          <w:p w14:paraId="151FED15" w14:textId="77777777" w:rsidR="008F5416" w:rsidRPr="00726DDF" w:rsidRDefault="008F5416" w:rsidP="00F14D92">
            <w:pPr>
              <w:numPr>
                <w:ilvl w:val="0"/>
                <w:numId w:val="11"/>
              </w:numPr>
              <w:tabs>
                <w:tab w:val="clear" w:pos="360"/>
              </w:tabs>
              <w:spacing w:line="264"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dotyczące fal mechanicznych</w:t>
            </w:r>
          </w:p>
          <w:p w14:paraId="04D70930" w14:textId="5AAFC1D7" w:rsidR="008F5416" w:rsidRPr="00726DDF" w:rsidRDefault="008F5416" w:rsidP="00F14D92">
            <w:pPr>
              <w:numPr>
                <w:ilvl w:val="0"/>
                <w:numId w:val="11"/>
              </w:numPr>
              <w:tabs>
                <w:tab w:val="clear" w:pos="360"/>
              </w:tabs>
              <w:spacing w:line="264"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dotyczące dźwięków oraz dźwięków instrumentów muzycznych</w:t>
            </w:r>
          </w:p>
          <w:p w14:paraId="48881FA6" w14:textId="77777777" w:rsidR="008F5416" w:rsidRPr="00726DDF" w:rsidRDefault="008F5416" w:rsidP="00F14D92">
            <w:pPr>
              <w:numPr>
                <w:ilvl w:val="0"/>
                <w:numId w:val="11"/>
              </w:numPr>
              <w:tabs>
                <w:tab w:val="clear" w:pos="360"/>
              </w:tabs>
              <w:spacing w:line="264"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dotyczące fal elektromagnetycznych;</w:t>
            </w:r>
          </w:p>
          <w:p w14:paraId="2932F966" w14:textId="77777777" w:rsidR="008F5416" w:rsidRPr="00726DDF" w:rsidRDefault="008F5416" w:rsidP="00F14D92">
            <w:pPr>
              <w:spacing w:line="264" w:lineRule="auto"/>
              <w:ind w:left="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posługuje się tablicami fizycznymi oraz kartą wybranych wzorów i stałych; wykonuje obliczenia, posługując się kalkulatorem; ustala i/lub uzasadnia odpowiedzi</w:t>
            </w:r>
          </w:p>
          <w:p w14:paraId="23968C95" w14:textId="77777777" w:rsidR="008F5416" w:rsidRPr="00726DDF" w:rsidRDefault="008F5416" w:rsidP="00F14D92">
            <w:pPr>
              <w:numPr>
                <w:ilvl w:val="0"/>
                <w:numId w:val="8"/>
              </w:numPr>
              <w:tabs>
                <w:tab w:val="clear" w:pos="360"/>
              </w:tabs>
              <w:spacing w:line="264"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 xml:space="preserve">dokonuje syntezy wiedzy o drganiach i falach; </w:t>
            </w:r>
            <w:r w:rsidRPr="00726DDF">
              <w:rPr>
                <w:rFonts w:ascii="HelveticaNeueLT Pro 55 Roman" w:hAnsi="HelveticaNeueLT Pro 55 Roman"/>
                <w:color w:val="0D0D0D" w:themeColor="text1" w:themeTint="F2"/>
                <w:sz w:val="20"/>
                <w:szCs w:val="20"/>
              </w:rPr>
              <w:lastRenderedPageBreak/>
              <w:t>przedstawia najważniejsze pojęcia, zasady i zależności</w:t>
            </w:r>
          </w:p>
          <w:p w14:paraId="619BF164" w14:textId="77777777" w:rsidR="008F5416" w:rsidRPr="00726DDF" w:rsidRDefault="008F5416" w:rsidP="00F14D92">
            <w:pPr>
              <w:numPr>
                <w:ilvl w:val="0"/>
                <w:numId w:val="8"/>
              </w:numPr>
              <w:tabs>
                <w:tab w:val="clear" w:pos="360"/>
              </w:tabs>
              <w:spacing w:line="264"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posługuje się informacjami pochodzącymi z analizy przedstawionych materiałów źródłowych, które dotyczą treści rozdziału</w:t>
            </w:r>
            <w:r w:rsidRPr="00726DDF">
              <w:rPr>
                <w:rFonts w:ascii="HelveticaNeueLT Pro 55 Roman" w:hAnsi="HelveticaNeueLT Pro 55 Roman"/>
                <w:i/>
                <w:iCs/>
                <w:color w:val="0D0D0D" w:themeColor="text1" w:themeTint="F2"/>
                <w:sz w:val="20"/>
                <w:szCs w:val="20"/>
              </w:rPr>
              <w:t xml:space="preserve"> Drgania i fale</w:t>
            </w:r>
            <w:r w:rsidRPr="00726DDF">
              <w:rPr>
                <w:rFonts w:ascii="HelveticaNeueLT Pro 55 Roman" w:hAnsi="HelveticaNeueLT Pro 55 Roman"/>
                <w:color w:val="0D0D0D" w:themeColor="text1" w:themeTint="F2"/>
                <w:sz w:val="20"/>
                <w:szCs w:val="20"/>
              </w:rPr>
              <w:t>, w szczególności: osiągnięć</w:t>
            </w:r>
            <w:r w:rsidRPr="00726DDF">
              <w:rPr>
                <w:rFonts w:ascii="HelveticaNeueLT Pro 55 Roman" w:hAnsi="HelveticaNeueLT Pro 55 Roman"/>
                <w:bCs/>
                <w:color w:val="0D0D0D" w:themeColor="text1" w:themeTint="F2"/>
                <w:sz w:val="20"/>
                <w:szCs w:val="20"/>
              </w:rPr>
              <w:t xml:space="preserve"> Roberta </w:t>
            </w:r>
            <w:proofErr w:type="spellStart"/>
            <w:r w:rsidRPr="00726DDF">
              <w:rPr>
                <w:rFonts w:ascii="HelveticaNeueLT Pro 55 Roman" w:hAnsi="HelveticaNeueLT Pro 55 Roman"/>
                <w:bCs/>
                <w:color w:val="0D0D0D" w:themeColor="text1" w:themeTint="F2"/>
                <w:sz w:val="20"/>
                <w:szCs w:val="20"/>
              </w:rPr>
              <w:t>Hooke’a</w:t>
            </w:r>
            <w:proofErr w:type="spellEnd"/>
            <w:r w:rsidRPr="00726DDF">
              <w:rPr>
                <w:rFonts w:ascii="HelveticaNeueLT Pro 55 Roman" w:hAnsi="HelveticaNeueLT Pro 55 Roman"/>
                <w:bCs/>
                <w:color w:val="0D0D0D" w:themeColor="text1" w:themeTint="F2"/>
                <w:sz w:val="20"/>
                <w:szCs w:val="20"/>
              </w:rPr>
              <w:t xml:space="preserve">, </w:t>
            </w:r>
            <w:r w:rsidRPr="00726DDF">
              <w:rPr>
                <w:rFonts w:ascii="HelveticaNeueLT Pro 55 Roman" w:hAnsi="HelveticaNeueLT Pro 55 Roman"/>
                <w:color w:val="0D0D0D" w:themeColor="text1" w:themeTint="F2"/>
                <w:sz w:val="20"/>
                <w:szCs w:val="20"/>
              </w:rPr>
              <w:t>zjawiska rezonansu, fal dźwiękowych</w:t>
            </w:r>
          </w:p>
        </w:tc>
        <w:tc>
          <w:tcPr>
            <w:tcW w:w="3402" w:type="dxa"/>
            <w:shd w:val="clear" w:color="auto" w:fill="F4F8EC"/>
          </w:tcPr>
          <w:p w14:paraId="36886B2F" w14:textId="77777777" w:rsidR="008F5416" w:rsidRPr="00726DDF" w:rsidRDefault="008F5416" w:rsidP="00F14D92">
            <w:pPr>
              <w:spacing w:line="276" w:lineRule="auto"/>
              <w:ind w:left="164" w:hanging="164"/>
              <w:rPr>
                <w:rFonts w:ascii="HelveticaNeueLT Pro 55 Roman" w:hAnsi="HelveticaNeueLT Pro 55 Roman"/>
                <w:b/>
                <w:color w:val="0D0D0D" w:themeColor="text1" w:themeTint="F2"/>
                <w:sz w:val="20"/>
                <w:szCs w:val="20"/>
              </w:rPr>
            </w:pPr>
            <w:r w:rsidRPr="00726DDF">
              <w:rPr>
                <w:rFonts w:ascii="HelveticaNeueLT Pro 55 Roman" w:hAnsi="HelveticaNeueLT Pro 55 Roman"/>
                <w:b/>
                <w:color w:val="0D0D0D" w:themeColor="text1" w:themeTint="F2"/>
                <w:sz w:val="20"/>
                <w:szCs w:val="20"/>
              </w:rPr>
              <w:lastRenderedPageBreak/>
              <w:t>Uczeń:</w:t>
            </w:r>
          </w:p>
          <w:p w14:paraId="2A84CC75" w14:textId="77777777" w:rsidR="008F5416" w:rsidRPr="00726DDF" w:rsidRDefault="008F5416" w:rsidP="00F14D92">
            <w:pPr>
              <w:numPr>
                <w:ilvl w:val="0"/>
                <w:numId w:val="6"/>
              </w:numPr>
              <w:tabs>
                <w:tab w:val="clear" w:pos="360"/>
              </w:tabs>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 xml:space="preserve">stosuje prawo </w:t>
            </w:r>
            <w:proofErr w:type="spellStart"/>
            <w:r w:rsidRPr="00726DDF">
              <w:rPr>
                <w:rFonts w:ascii="HelveticaNeueLT Pro 55 Roman" w:hAnsi="HelveticaNeueLT Pro 55 Roman"/>
                <w:bCs/>
                <w:color w:val="0D0D0D" w:themeColor="text1" w:themeTint="F2"/>
                <w:sz w:val="20"/>
                <w:szCs w:val="20"/>
              </w:rPr>
              <w:t>Hooke’a</w:t>
            </w:r>
            <w:proofErr w:type="spellEnd"/>
            <w:r w:rsidRPr="00726DDF">
              <w:rPr>
                <w:rFonts w:ascii="HelveticaNeueLT Pro 55 Roman" w:hAnsi="HelveticaNeueLT Pro 55 Roman"/>
                <w:color w:val="0D0D0D" w:themeColor="text1" w:themeTint="F2"/>
                <w:sz w:val="20"/>
                <w:szCs w:val="20"/>
              </w:rPr>
              <w:t xml:space="preserve"> do wyjaśniania zjawisk</w:t>
            </w:r>
          </w:p>
          <w:p w14:paraId="43A46AF0" w14:textId="77777777" w:rsidR="008F5416" w:rsidRPr="00726DDF" w:rsidRDefault="008F5416" w:rsidP="00F14D92">
            <w:pPr>
              <w:numPr>
                <w:ilvl w:val="0"/>
                <w:numId w:val="6"/>
              </w:numPr>
              <w:tabs>
                <w:tab w:val="clear" w:pos="360"/>
              </w:tabs>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sporządza wykres zależności wydłużenia sprężyny od siły ciężkości z uwzględnieniem niepewności pomiaru; interpretuje nachylenie prostej; wyznacza współczynnik sprężystości</w:t>
            </w:r>
          </w:p>
          <w:p w14:paraId="15A74924" w14:textId="77777777" w:rsidR="008F5416" w:rsidRPr="00726DDF" w:rsidRDefault="008F5416" w:rsidP="00F14D92">
            <w:pPr>
              <w:numPr>
                <w:ilvl w:val="0"/>
                <w:numId w:val="6"/>
              </w:numPr>
              <w:tabs>
                <w:tab w:val="clear" w:pos="360"/>
              </w:tabs>
              <w:spacing w:line="276" w:lineRule="auto"/>
              <w:ind w:left="164" w:hanging="164"/>
              <w:rPr>
                <w:rFonts w:ascii="HelveticaNeueLT Pro 55 Roman" w:hAnsi="HelveticaNeueLT Pro 55 Roman"/>
                <w:color w:val="0D0D0D" w:themeColor="text1" w:themeTint="F2"/>
                <w:spacing w:val="-4"/>
                <w:sz w:val="20"/>
                <w:szCs w:val="20"/>
              </w:rPr>
            </w:pPr>
            <w:r w:rsidRPr="00726DDF">
              <w:rPr>
                <w:rFonts w:ascii="HelveticaNeueLT Pro 55 Roman" w:hAnsi="HelveticaNeueLT Pro 55 Roman"/>
                <w:color w:val="0D0D0D" w:themeColor="text1" w:themeTint="F2"/>
                <w:spacing w:val="-4"/>
                <w:sz w:val="20"/>
                <w:szCs w:val="20"/>
                <w:vertAlign w:val="superscript"/>
              </w:rPr>
              <w:t>D</w:t>
            </w:r>
            <w:r w:rsidRPr="00726DDF">
              <w:rPr>
                <w:rFonts w:ascii="HelveticaNeueLT Pro 55 Roman" w:hAnsi="HelveticaNeueLT Pro 55 Roman"/>
                <w:color w:val="0D0D0D" w:themeColor="text1" w:themeTint="F2"/>
                <w:spacing w:val="-4"/>
                <w:sz w:val="20"/>
                <w:szCs w:val="20"/>
              </w:rPr>
              <w:t xml:space="preserve">opisuje i analizuje ruch wahadła matematycznego; ilustruje graficznie siły działające na </w:t>
            </w:r>
            <w:r w:rsidRPr="00726DDF">
              <w:rPr>
                <w:rFonts w:ascii="HelveticaNeueLT Pro 55 Roman" w:hAnsi="HelveticaNeueLT Pro 55 Roman"/>
                <w:color w:val="0D0D0D" w:themeColor="text1" w:themeTint="F2"/>
                <w:spacing w:val="-4"/>
                <w:sz w:val="20"/>
                <w:szCs w:val="20"/>
              </w:rPr>
              <w:lastRenderedPageBreak/>
              <w:t>wahadło, wyznacza siłę wypadkową</w:t>
            </w:r>
          </w:p>
          <w:p w14:paraId="4DAD9649" w14:textId="77777777" w:rsidR="008F5416" w:rsidRPr="00726DDF" w:rsidRDefault="008F5416" w:rsidP="00F14D92">
            <w:pPr>
              <w:numPr>
                <w:ilvl w:val="0"/>
                <w:numId w:val="6"/>
              </w:numPr>
              <w:spacing w:line="276" w:lineRule="auto"/>
              <w:ind w:left="164" w:hanging="164"/>
              <w:rPr>
                <w:rFonts w:ascii="HelveticaNeueLT Pro 55 Roman" w:hAnsi="HelveticaNeueLT Pro 55 Roman"/>
                <w:color w:val="0D0D0D" w:themeColor="text1" w:themeTint="F2"/>
                <w:spacing w:val="-4"/>
                <w:w w:val="98"/>
                <w:sz w:val="20"/>
                <w:szCs w:val="20"/>
              </w:rPr>
            </w:pPr>
            <w:r w:rsidRPr="00726DDF">
              <w:rPr>
                <w:rFonts w:ascii="HelveticaNeueLT Pro 55 Roman" w:hAnsi="HelveticaNeueLT Pro 55 Roman"/>
                <w:color w:val="0D0D0D" w:themeColor="text1" w:themeTint="F2"/>
                <w:spacing w:val="-4"/>
                <w:w w:val="98"/>
                <w:sz w:val="20"/>
                <w:szCs w:val="20"/>
              </w:rPr>
              <w:t>opisuje, jak zmieniają się prędkość i przyspieszenie drgającego ciężarka w wahadle sprężynowym</w:t>
            </w:r>
          </w:p>
          <w:p w14:paraId="176B4ECE" w14:textId="0AB87E1A" w:rsidR="008F5416" w:rsidRPr="00726DDF" w:rsidRDefault="008F5416" w:rsidP="00F14D92">
            <w:pPr>
              <w:numPr>
                <w:ilvl w:val="0"/>
                <w:numId w:val="6"/>
              </w:numPr>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interpretuje podane wzory na okres drgań ciężarka o pewnej masie zawieszonego na sprężynie oraz wahadła matematycznego</w:t>
            </w:r>
          </w:p>
          <w:p w14:paraId="0ABAF7FA" w14:textId="77777777" w:rsidR="008F5416" w:rsidRPr="00726DDF" w:rsidRDefault="008F5416" w:rsidP="00F14D92">
            <w:pPr>
              <w:numPr>
                <w:ilvl w:val="0"/>
                <w:numId w:val="6"/>
              </w:numPr>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 xml:space="preserve">szkicuje wykresy zależności </w:t>
            </w:r>
            <w:r w:rsidRPr="00726DDF">
              <w:rPr>
                <w:rFonts w:ascii="HelveticaNeueLT Pro 55 Roman" w:hAnsi="HelveticaNeueLT Pro 55 Roman"/>
                <w:i/>
                <w:iCs/>
                <w:color w:val="0D0D0D" w:themeColor="text1" w:themeTint="F2"/>
                <w:sz w:val="20"/>
                <w:szCs w:val="20"/>
              </w:rPr>
              <w:t>x</w:t>
            </w:r>
            <w:r w:rsidRPr="00726DDF">
              <w:rPr>
                <w:rFonts w:ascii="HelveticaNeueLT Pro 55 Roman" w:hAnsi="HelveticaNeueLT Pro 55 Roman"/>
                <w:color w:val="0D0D0D" w:themeColor="text1" w:themeTint="F2"/>
                <w:sz w:val="20"/>
                <w:szCs w:val="20"/>
              </w:rPr>
              <w:t>(</w:t>
            </w:r>
            <w:r w:rsidRPr="00726DDF">
              <w:rPr>
                <w:rFonts w:ascii="HelveticaNeueLT Pro 55 Roman" w:hAnsi="HelveticaNeueLT Pro 55 Roman"/>
                <w:i/>
                <w:iCs/>
                <w:color w:val="0D0D0D" w:themeColor="text1" w:themeTint="F2"/>
                <w:sz w:val="20"/>
                <w:szCs w:val="20"/>
              </w:rPr>
              <w:t>t</w:t>
            </w:r>
            <w:r w:rsidRPr="00726DDF">
              <w:rPr>
                <w:rFonts w:ascii="HelveticaNeueLT Pro 55 Roman" w:hAnsi="HelveticaNeueLT Pro 55 Roman"/>
                <w:color w:val="0D0D0D" w:themeColor="text1" w:themeTint="F2"/>
                <w:sz w:val="20"/>
                <w:szCs w:val="20"/>
              </w:rPr>
              <w:t>) w przypadku rezonansu</w:t>
            </w:r>
          </w:p>
          <w:p w14:paraId="41C7DBB5" w14:textId="77777777" w:rsidR="008F5416" w:rsidRPr="00726DDF" w:rsidRDefault="008F5416" w:rsidP="00F14D92">
            <w:pPr>
              <w:numPr>
                <w:ilvl w:val="0"/>
                <w:numId w:val="7"/>
              </w:numPr>
              <w:tabs>
                <w:tab w:val="clear" w:pos="360"/>
              </w:tabs>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 xml:space="preserve">wyjaśnia wyniki obserwacji zjawiska rezonansu </w:t>
            </w:r>
          </w:p>
          <w:p w14:paraId="2B4476D6" w14:textId="77777777" w:rsidR="008F5416" w:rsidRPr="00726DDF" w:rsidRDefault="008F5416" w:rsidP="00F14D92">
            <w:pPr>
              <w:numPr>
                <w:ilvl w:val="0"/>
                <w:numId w:val="6"/>
              </w:numPr>
              <w:spacing w:line="276" w:lineRule="auto"/>
              <w:ind w:left="164" w:hanging="164"/>
              <w:rPr>
                <w:rFonts w:ascii="HelveticaNeueLT Pro 55 Roman" w:hAnsi="HelveticaNeueLT Pro 55 Roman"/>
                <w:color w:val="0D0D0D" w:themeColor="text1" w:themeTint="F2"/>
                <w:spacing w:val="-2"/>
                <w:sz w:val="20"/>
                <w:szCs w:val="20"/>
              </w:rPr>
            </w:pPr>
            <w:r w:rsidRPr="00726DDF">
              <w:rPr>
                <w:rFonts w:ascii="HelveticaNeueLT Pro 55 Roman" w:hAnsi="HelveticaNeueLT Pro 55 Roman"/>
                <w:color w:val="0D0D0D" w:themeColor="text1" w:themeTint="F2"/>
                <w:spacing w:val="-2"/>
                <w:sz w:val="20"/>
                <w:szCs w:val="20"/>
              </w:rPr>
              <w:t>wyjaśnia zależność prędkości dźwięku od rodzaju ośrodka i temperatury; uzasadnia, że podczas przejścia fali do innego ośrodka nie zmienia się jej częstotliwość; analizuje wykres zależności gęstości powietrza od czasu dla tonu</w:t>
            </w:r>
          </w:p>
          <w:p w14:paraId="7C8FBF8A" w14:textId="0A7440B8" w:rsidR="008F5416" w:rsidRPr="00726DDF" w:rsidRDefault="008F5416" w:rsidP="00F14D92">
            <w:pPr>
              <w:numPr>
                <w:ilvl w:val="0"/>
                <w:numId w:val="6"/>
              </w:numPr>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wyjaśnia, że w muzyce taki sam interwał oznacza taki sam stosunek częstotliwości dźwięków</w:t>
            </w:r>
          </w:p>
          <w:p w14:paraId="31B3FC22" w14:textId="3A7F96A7" w:rsidR="008F5416" w:rsidRPr="00726DDF" w:rsidRDefault="008F5416" w:rsidP="00F14D92">
            <w:pPr>
              <w:numPr>
                <w:ilvl w:val="0"/>
                <w:numId w:val="6"/>
              </w:numPr>
              <w:spacing w:line="264"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 xml:space="preserve">podaje warunek harmonijnego współbrzmienia dźwięków; </w:t>
            </w:r>
            <w:r w:rsidRPr="00726DDF">
              <w:rPr>
                <w:rFonts w:ascii="HelveticaNeueLT Pro 55 Roman" w:hAnsi="HelveticaNeueLT Pro 55 Roman"/>
                <w:color w:val="0D0D0D" w:themeColor="text1" w:themeTint="F2"/>
                <w:sz w:val="20"/>
                <w:szCs w:val="20"/>
                <w:vertAlign w:val="superscript"/>
              </w:rPr>
              <w:t>D</w:t>
            </w:r>
            <w:r w:rsidRPr="00726DDF">
              <w:rPr>
                <w:rFonts w:ascii="HelveticaNeueLT Pro 55 Roman" w:hAnsi="HelveticaNeueLT Pro 55 Roman"/>
                <w:color w:val="0D0D0D" w:themeColor="text1" w:themeTint="F2"/>
                <w:sz w:val="20"/>
                <w:szCs w:val="20"/>
              </w:rPr>
              <w:t xml:space="preserve">omawia strój równomiernie temperowany oraz drgania </w:t>
            </w:r>
            <w:r w:rsidRPr="00726DDF">
              <w:rPr>
                <w:rFonts w:ascii="HelveticaNeueLT Pro 55 Roman" w:hAnsi="HelveticaNeueLT Pro 55 Roman"/>
                <w:color w:val="0D0D0D" w:themeColor="text1" w:themeTint="F2"/>
                <w:sz w:val="20"/>
                <w:szCs w:val="20"/>
              </w:rPr>
              <w:lastRenderedPageBreak/>
              <w:t>struny; wyjaśnia, od czego zależy barwa dźwięku instrumentu</w:t>
            </w:r>
          </w:p>
          <w:p w14:paraId="60DC6683" w14:textId="4BC35C69" w:rsidR="008F5416" w:rsidRPr="00726DDF" w:rsidRDefault="008F5416" w:rsidP="00F14D92">
            <w:pPr>
              <w:numPr>
                <w:ilvl w:val="0"/>
                <w:numId w:val="6"/>
              </w:numPr>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omawia</w:t>
            </w:r>
            <w:r w:rsidRPr="00726DDF">
              <w:rPr>
                <w:rFonts w:ascii="HelveticaNeueLT Pro 55 Roman" w:hAnsi="HelveticaNeueLT Pro 55 Roman"/>
                <w:color w:val="0D0D0D" w:themeColor="text1" w:themeTint="F2"/>
                <w:sz w:val="20"/>
                <w:szCs w:val="20"/>
                <w:vertAlign w:val="superscript"/>
              </w:rPr>
              <w:t xml:space="preserve"> </w:t>
            </w:r>
            <w:r w:rsidRPr="00726DDF">
              <w:rPr>
                <w:rFonts w:ascii="HelveticaNeueLT Pro 55 Roman" w:hAnsi="HelveticaNeueLT Pro 55 Roman"/>
                <w:color w:val="0D0D0D" w:themeColor="text1" w:themeTint="F2"/>
                <w:sz w:val="20"/>
                <w:szCs w:val="20"/>
              </w:rPr>
              <w:t>nadawanie i odbiór fal radiowych</w:t>
            </w:r>
          </w:p>
          <w:p w14:paraId="02559858" w14:textId="20BCF686" w:rsidR="008F5416" w:rsidRPr="00726DDF" w:rsidRDefault="008F5416" w:rsidP="00F14D92">
            <w:pPr>
              <w:numPr>
                <w:ilvl w:val="0"/>
                <w:numId w:val="6"/>
              </w:numPr>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 xml:space="preserve">wyjaśnia naukowe znaczenie słowa </w:t>
            </w:r>
            <w:r w:rsidRPr="00726DDF">
              <w:rPr>
                <w:rFonts w:ascii="HelveticaNeueLT Pro 55 Roman" w:hAnsi="HelveticaNeueLT Pro 55 Roman"/>
                <w:i/>
                <w:iCs/>
                <w:color w:val="0D0D0D" w:themeColor="text1" w:themeTint="F2"/>
                <w:sz w:val="20"/>
                <w:szCs w:val="20"/>
              </w:rPr>
              <w:t>teoria</w:t>
            </w:r>
            <w:r w:rsidRPr="00726DDF">
              <w:rPr>
                <w:rFonts w:ascii="HelveticaNeueLT Pro 55 Roman" w:hAnsi="HelveticaNeueLT Pro 55 Roman"/>
                <w:color w:val="0D0D0D" w:themeColor="text1" w:themeTint="F2"/>
                <w:sz w:val="20"/>
                <w:szCs w:val="20"/>
              </w:rPr>
              <w:t xml:space="preserve">; </w:t>
            </w:r>
            <w:r w:rsidRPr="00726DDF">
              <w:rPr>
                <w:rFonts w:ascii="HelveticaNeueLT Pro 55 Roman" w:hAnsi="HelveticaNeueLT Pro 55 Roman"/>
                <w:color w:val="0D0D0D" w:themeColor="text1" w:themeTint="F2"/>
                <w:sz w:val="20"/>
                <w:szCs w:val="20"/>
                <w:highlight w:val="lightGray"/>
              </w:rPr>
              <w:t>posługuje się informacjami nt. roli Maxwella w badaniach nad elektrycznością i magnetyzmem</w:t>
            </w:r>
          </w:p>
          <w:p w14:paraId="28C218E6" w14:textId="77777777" w:rsidR="008F5416" w:rsidRPr="00726DDF" w:rsidRDefault="008F5416" w:rsidP="00F14D92">
            <w:pPr>
              <w:numPr>
                <w:ilvl w:val="0"/>
                <w:numId w:val="6"/>
              </w:numPr>
              <w:tabs>
                <w:tab w:val="clear" w:pos="360"/>
              </w:tabs>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 xml:space="preserve">planuje i przeprowadza doświadczenie w celu zbadania, czy gumka recepturka spełnia prawo </w:t>
            </w:r>
            <w:proofErr w:type="spellStart"/>
            <w:r w:rsidRPr="00726DDF">
              <w:rPr>
                <w:rFonts w:ascii="HelveticaNeueLT Pro 55 Roman" w:hAnsi="HelveticaNeueLT Pro 55 Roman"/>
                <w:bCs/>
                <w:color w:val="0D0D0D" w:themeColor="text1" w:themeTint="F2"/>
                <w:sz w:val="20"/>
                <w:szCs w:val="20"/>
              </w:rPr>
              <w:t>Hooke’a</w:t>
            </w:r>
            <w:proofErr w:type="spellEnd"/>
          </w:p>
          <w:p w14:paraId="3941FA7C" w14:textId="77777777" w:rsidR="008F5416" w:rsidRPr="00726DDF" w:rsidRDefault="008F5416" w:rsidP="00F14D92">
            <w:pPr>
              <w:numPr>
                <w:ilvl w:val="0"/>
                <w:numId w:val="6"/>
              </w:numPr>
              <w:tabs>
                <w:tab w:val="clear" w:pos="360"/>
              </w:tabs>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 xml:space="preserve">planuje i modyfikuje przebieg doświadczenia związanego z tworzeniem wykresu zależności </w:t>
            </w:r>
            <w:r w:rsidRPr="00726DDF">
              <w:rPr>
                <w:rFonts w:ascii="HelveticaNeueLT Pro 55 Roman" w:hAnsi="HelveticaNeueLT Pro 55 Roman"/>
                <w:i/>
                <w:iCs/>
                <w:color w:val="0D0D0D" w:themeColor="text1" w:themeTint="F2"/>
                <w:sz w:val="20"/>
                <w:szCs w:val="20"/>
              </w:rPr>
              <w:t>x</w:t>
            </w:r>
            <w:r w:rsidRPr="00726DDF">
              <w:rPr>
                <w:rFonts w:ascii="HelveticaNeueLT Pro 55 Roman" w:hAnsi="HelveticaNeueLT Pro 55 Roman"/>
                <w:color w:val="0D0D0D" w:themeColor="text1" w:themeTint="F2"/>
                <w:sz w:val="20"/>
                <w:szCs w:val="20"/>
              </w:rPr>
              <w:t>(</w:t>
            </w:r>
            <w:r w:rsidRPr="00726DDF">
              <w:rPr>
                <w:rFonts w:ascii="HelveticaNeueLT Pro 55 Roman" w:hAnsi="HelveticaNeueLT Pro 55 Roman"/>
                <w:i/>
                <w:iCs/>
                <w:color w:val="0D0D0D" w:themeColor="text1" w:themeTint="F2"/>
                <w:sz w:val="20"/>
                <w:szCs w:val="20"/>
              </w:rPr>
              <w:t>t</w:t>
            </w:r>
            <w:r w:rsidRPr="00726DDF">
              <w:rPr>
                <w:rFonts w:ascii="HelveticaNeueLT Pro 55 Roman" w:hAnsi="HelveticaNeueLT Pro 55 Roman"/>
                <w:color w:val="0D0D0D" w:themeColor="text1" w:themeTint="F2"/>
                <w:sz w:val="20"/>
                <w:szCs w:val="20"/>
              </w:rPr>
              <w:t xml:space="preserve">) w ruchu drgającym ciężarka za pomocą programu </w:t>
            </w:r>
            <w:proofErr w:type="spellStart"/>
            <w:r w:rsidRPr="00726DDF">
              <w:rPr>
                <w:rFonts w:ascii="HelveticaNeueLT Pro 55 Roman" w:hAnsi="HelveticaNeueLT Pro 55 Roman"/>
                <w:color w:val="0D0D0D" w:themeColor="text1" w:themeTint="F2"/>
                <w:sz w:val="20"/>
                <w:szCs w:val="20"/>
              </w:rPr>
              <w:t>Tracker</w:t>
            </w:r>
            <w:proofErr w:type="spellEnd"/>
          </w:p>
          <w:p w14:paraId="33334A1A" w14:textId="0C4A2602" w:rsidR="008F5416" w:rsidRPr="00726DDF" w:rsidRDefault="008F5416" w:rsidP="0037781E">
            <w:pPr>
              <w:spacing w:line="276" w:lineRule="auto"/>
              <w:ind w:left="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bada zależność okresu drgań wahadła matematycznego od jego długości; planuje i modyfikuje przebieg badania, formułuje i weryfikuje hipotezy</w:t>
            </w:r>
          </w:p>
          <w:p w14:paraId="51AEA63B" w14:textId="77777777" w:rsidR="008F5416" w:rsidRPr="00726DDF" w:rsidRDefault="008F5416" w:rsidP="00F14D92">
            <w:pPr>
              <w:numPr>
                <w:ilvl w:val="0"/>
                <w:numId w:val="6"/>
              </w:numPr>
              <w:tabs>
                <w:tab w:val="clear" w:pos="360"/>
              </w:tabs>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 xml:space="preserve">rozwiązuje złożone (typowe) zadania lub problemy dotyczące treści tego rozdziału, w szczególności: </w:t>
            </w:r>
          </w:p>
          <w:p w14:paraId="342BF6A8" w14:textId="77777777" w:rsidR="008F5416" w:rsidRPr="00726DDF" w:rsidRDefault="008F5416" w:rsidP="00F14D92">
            <w:pPr>
              <w:numPr>
                <w:ilvl w:val="0"/>
                <w:numId w:val="14"/>
              </w:numPr>
              <w:tabs>
                <w:tab w:val="clear" w:pos="70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lastRenderedPageBreak/>
              <w:t xml:space="preserve">z wykorzystaniem prawa </w:t>
            </w:r>
            <w:proofErr w:type="spellStart"/>
            <w:r w:rsidRPr="00726DDF">
              <w:rPr>
                <w:rFonts w:ascii="HelveticaNeueLT Pro 55 Roman" w:hAnsi="HelveticaNeueLT Pro 55 Roman"/>
                <w:bCs/>
                <w:color w:val="0D0D0D" w:themeColor="text1" w:themeTint="F2"/>
                <w:sz w:val="20"/>
                <w:szCs w:val="20"/>
              </w:rPr>
              <w:t>Hooke’a</w:t>
            </w:r>
            <w:proofErr w:type="spellEnd"/>
          </w:p>
          <w:p w14:paraId="15A260FA" w14:textId="77777777" w:rsidR="008F5416" w:rsidRPr="00726DDF" w:rsidRDefault="008F5416" w:rsidP="00F14D92">
            <w:pPr>
              <w:numPr>
                <w:ilvl w:val="0"/>
                <w:numId w:val="14"/>
              </w:numPr>
              <w:tabs>
                <w:tab w:val="clear" w:pos="700"/>
              </w:tabs>
              <w:spacing w:line="276" w:lineRule="auto"/>
              <w:ind w:left="328" w:hanging="164"/>
              <w:rPr>
                <w:rFonts w:ascii="HelveticaNeueLT Pro 55 Roman" w:hAnsi="HelveticaNeueLT Pro 55 Roman"/>
                <w:color w:val="0D0D0D" w:themeColor="text1" w:themeTint="F2"/>
                <w:spacing w:val="-2"/>
                <w:sz w:val="20"/>
                <w:szCs w:val="20"/>
              </w:rPr>
            </w:pPr>
            <w:r w:rsidRPr="00726DDF">
              <w:rPr>
                <w:rFonts w:ascii="HelveticaNeueLT Pro 55 Roman" w:hAnsi="HelveticaNeueLT Pro 55 Roman"/>
                <w:snapToGrid w:val="0"/>
                <w:color w:val="0D0D0D" w:themeColor="text1" w:themeTint="F2"/>
                <w:spacing w:val="-2"/>
                <w:sz w:val="20"/>
                <w:szCs w:val="20"/>
              </w:rPr>
              <w:t>związane z opisem</w:t>
            </w:r>
            <w:r w:rsidRPr="00726DDF">
              <w:rPr>
                <w:rFonts w:ascii="HelveticaNeueLT Pro 55 Roman" w:hAnsi="HelveticaNeueLT Pro 55 Roman"/>
                <w:color w:val="0D0D0D" w:themeColor="text1" w:themeTint="F2"/>
                <w:spacing w:val="-2"/>
                <w:sz w:val="20"/>
                <w:szCs w:val="20"/>
              </w:rPr>
              <w:t xml:space="preserve"> ruchu drgającego i analizą przemian energii w ruchu drgającym</w:t>
            </w:r>
          </w:p>
          <w:p w14:paraId="116F1769" w14:textId="1D833680" w:rsidR="008F5416" w:rsidRPr="00726DDF" w:rsidRDefault="008F5416" w:rsidP="00F14D92">
            <w:pPr>
              <w:numPr>
                <w:ilvl w:val="0"/>
                <w:numId w:val="14"/>
              </w:numPr>
              <w:tabs>
                <w:tab w:val="clear" w:pos="70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snapToGrid w:val="0"/>
                <w:color w:val="0D0D0D" w:themeColor="text1" w:themeTint="F2"/>
                <w:sz w:val="20"/>
                <w:szCs w:val="20"/>
              </w:rPr>
              <w:t>związane z </w:t>
            </w:r>
            <w:r w:rsidRPr="00726DDF">
              <w:rPr>
                <w:rFonts w:ascii="HelveticaNeueLT Pro 55 Roman" w:hAnsi="HelveticaNeueLT Pro 55 Roman"/>
                <w:color w:val="0D0D0D" w:themeColor="text1" w:themeTint="F2"/>
                <w:sz w:val="20"/>
                <w:szCs w:val="20"/>
              </w:rPr>
              <w:t>okresem drgań wahadła (sprężynowego i matematycznego)</w:t>
            </w:r>
          </w:p>
          <w:p w14:paraId="6DE1E0A6" w14:textId="77777777" w:rsidR="008F5416" w:rsidRPr="00726DDF" w:rsidRDefault="008F5416" w:rsidP="00F14D92">
            <w:pPr>
              <w:numPr>
                <w:ilvl w:val="0"/>
                <w:numId w:val="14"/>
              </w:numPr>
              <w:tabs>
                <w:tab w:val="clear" w:pos="70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dotyczące zjawiska rezonansu</w:t>
            </w:r>
          </w:p>
          <w:p w14:paraId="0D74216A" w14:textId="77777777" w:rsidR="008F5416" w:rsidRPr="00726DDF" w:rsidRDefault="008F5416" w:rsidP="00F14D92">
            <w:pPr>
              <w:numPr>
                <w:ilvl w:val="0"/>
                <w:numId w:val="14"/>
              </w:numPr>
              <w:tabs>
                <w:tab w:val="clear" w:pos="70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dotyczące fal mechanicznych</w:t>
            </w:r>
          </w:p>
          <w:p w14:paraId="3B32A292" w14:textId="4DCE99FA" w:rsidR="008F5416" w:rsidRPr="00726DDF" w:rsidRDefault="008F5416" w:rsidP="00F14D92">
            <w:pPr>
              <w:numPr>
                <w:ilvl w:val="0"/>
                <w:numId w:val="14"/>
              </w:numPr>
              <w:tabs>
                <w:tab w:val="clear" w:pos="70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dotyczące dźwięków oraz dźwięków instrumentów muzycznych</w:t>
            </w:r>
          </w:p>
          <w:p w14:paraId="20938452" w14:textId="77777777" w:rsidR="008F5416" w:rsidRPr="00726DDF" w:rsidRDefault="008F5416" w:rsidP="00F14D92">
            <w:pPr>
              <w:numPr>
                <w:ilvl w:val="0"/>
                <w:numId w:val="14"/>
              </w:numPr>
              <w:tabs>
                <w:tab w:val="clear" w:pos="70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dotyczące fal elektromagnetycznych;</w:t>
            </w:r>
          </w:p>
          <w:p w14:paraId="564809FD" w14:textId="77777777" w:rsidR="008F5416" w:rsidRPr="00726DDF" w:rsidRDefault="008F5416" w:rsidP="00F14D92">
            <w:pPr>
              <w:spacing w:line="276" w:lineRule="auto"/>
              <w:ind w:left="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ilustruje i/lub uzasadnia zależności, odpowiedzi lub stwierdzenia</w:t>
            </w:r>
          </w:p>
          <w:p w14:paraId="24B424B3" w14:textId="77777777" w:rsidR="008F5416" w:rsidRPr="00726DDF" w:rsidRDefault="008F5416" w:rsidP="00F14D92">
            <w:pPr>
              <w:numPr>
                <w:ilvl w:val="0"/>
                <w:numId w:val="6"/>
              </w:numPr>
              <w:tabs>
                <w:tab w:val="clear" w:pos="360"/>
              </w:tabs>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posługuje się informacjami pochodzącymi z analizy materiałów źródłowych dotyczących treści tego rozdziału, w szczególności ruchu drgającego i wahadeł (np. wahadła Foucaulta)</w:t>
            </w:r>
          </w:p>
          <w:p w14:paraId="2DF0AF2F" w14:textId="77777777" w:rsidR="008F5416" w:rsidRPr="00726DDF" w:rsidRDefault="008F5416" w:rsidP="00F14D92">
            <w:pPr>
              <w:numPr>
                <w:ilvl w:val="0"/>
                <w:numId w:val="6"/>
              </w:numPr>
              <w:tabs>
                <w:tab w:val="clear" w:pos="360"/>
              </w:tabs>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 xml:space="preserve">realizuje i prezentuje opisany w podręczniku projekt </w:t>
            </w:r>
            <w:r w:rsidRPr="00726DDF">
              <w:rPr>
                <w:rFonts w:ascii="HelveticaNeueLT Pro 55 Roman" w:hAnsi="HelveticaNeueLT Pro 55 Roman"/>
                <w:i/>
                <w:iCs/>
                <w:color w:val="0D0D0D" w:themeColor="text1" w:themeTint="F2"/>
                <w:sz w:val="20"/>
                <w:szCs w:val="20"/>
              </w:rPr>
              <w:t>Ten zegar stary...</w:t>
            </w:r>
            <w:r w:rsidRPr="00726DDF">
              <w:rPr>
                <w:rFonts w:ascii="HelveticaNeueLT Pro 55 Roman" w:hAnsi="HelveticaNeueLT Pro 55 Roman"/>
                <w:color w:val="0D0D0D" w:themeColor="text1" w:themeTint="F2"/>
                <w:sz w:val="20"/>
                <w:szCs w:val="20"/>
              </w:rPr>
              <w:t>; prezentuje wyniki doświadczeń domowych</w:t>
            </w:r>
          </w:p>
        </w:tc>
        <w:tc>
          <w:tcPr>
            <w:tcW w:w="3402" w:type="dxa"/>
            <w:shd w:val="clear" w:color="auto" w:fill="F4F8EC"/>
          </w:tcPr>
          <w:p w14:paraId="057D74D8" w14:textId="77777777" w:rsidR="008F5416" w:rsidRPr="00726DDF" w:rsidRDefault="008F5416" w:rsidP="00F14D92">
            <w:pPr>
              <w:spacing w:line="276" w:lineRule="auto"/>
              <w:ind w:left="164" w:hanging="164"/>
              <w:rPr>
                <w:rFonts w:ascii="HelveticaNeueLT Pro 55 Roman" w:hAnsi="HelveticaNeueLT Pro 55 Roman"/>
                <w:b/>
                <w:color w:val="0D0D0D" w:themeColor="text1" w:themeTint="F2"/>
                <w:sz w:val="20"/>
                <w:szCs w:val="20"/>
              </w:rPr>
            </w:pPr>
            <w:r w:rsidRPr="00726DDF">
              <w:rPr>
                <w:rFonts w:ascii="HelveticaNeueLT Pro 55 Roman" w:hAnsi="HelveticaNeueLT Pro 55 Roman"/>
                <w:b/>
                <w:color w:val="0D0D0D" w:themeColor="text1" w:themeTint="F2"/>
                <w:sz w:val="20"/>
                <w:szCs w:val="20"/>
              </w:rPr>
              <w:lastRenderedPageBreak/>
              <w:t>Uczeń:</w:t>
            </w:r>
          </w:p>
          <w:p w14:paraId="38F842FC" w14:textId="77777777" w:rsidR="008F5416" w:rsidRPr="00726DDF" w:rsidRDefault="008F5416" w:rsidP="00F14D92">
            <w:pPr>
              <w:numPr>
                <w:ilvl w:val="0"/>
                <w:numId w:val="5"/>
              </w:numPr>
              <w:tabs>
                <w:tab w:val="clear" w:pos="360"/>
              </w:tabs>
              <w:spacing w:line="276" w:lineRule="auto"/>
              <w:ind w:left="164" w:hanging="164"/>
              <w:rPr>
                <w:rFonts w:ascii="HelveticaNeueLT Pro 55 Roman" w:hAnsi="HelveticaNeueLT Pro 55 Roman"/>
                <w:color w:val="0D0D0D" w:themeColor="text1" w:themeTint="F2"/>
                <w:spacing w:val="-2"/>
                <w:sz w:val="20"/>
                <w:szCs w:val="20"/>
              </w:rPr>
            </w:pPr>
            <w:r w:rsidRPr="00726DDF">
              <w:rPr>
                <w:rFonts w:ascii="HelveticaNeueLT Pro 55 Roman" w:hAnsi="HelveticaNeueLT Pro 55 Roman"/>
                <w:color w:val="0D0D0D" w:themeColor="text1" w:themeTint="F2"/>
                <w:spacing w:val="-2"/>
                <w:sz w:val="20"/>
                <w:szCs w:val="20"/>
              </w:rPr>
              <w:t>rozwiązuje złożone zadania lub problemy dotyczące treści rozdziału</w:t>
            </w:r>
            <w:r w:rsidRPr="00726DDF">
              <w:rPr>
                <w:rFonts w:ascii="HelveticaNeueLT Pro 55 Roman" w:hAnsi="HelveticaNeueLT Pro 55 Roman"/>
                <w:i/>
                <w:iCs/>
                <w:color w:val="0D0D0D" w:themeColor="text1" w:themeTint="F2"/>
                <w:spacing w:val="-2"/>
                <w:sz w:val="20"/>
                <w:szCs w:val="20"/>
              </w:rPr>
              <w:t xml:space="preserve"> Drgania i fale</w:t>
            </w:r>
            <w:r w:rsidRPr="00726DDF">
              <w:rPr>
                <w:rFonts w:ascii="HelveticaNeueLT Pro 55 Roman" w:hAnsi="HelveticaNeueLT Pro 55 Roman"/>
                <w:snapToGrid w:val="0"/>
                <w:color w:val="0D0D0D" w:themeColor="text1" w:themeTint="F2"/>
                <w:spacing w:val="-2"/>
                <w:sz w:val="20"/>
                <w:szCs w:val="20"/>
              </w:rPr>
              <w:t>, w szczeg</w:t>
            </w:r>
            <w:r w:rsidRPr="00726DDF">
              <w:rPr>
                <w:rFonts w:ascii="HelveticaNeueLT Pro 55 Roman" w:hAnsi="HelveticaNeueLT Pro 55 Roman"/>
                <w:color w:val="0D0D0D" w:themeColor="text1" w:themeTint="F2"/>
                <w:spacing w:val="-2"/>
                <w:sz w:val="20"/>
                <w:szCs w:val="20"/>
              </w:rPr>
              <w:t>ó</w:t>
            </w:r>
            <w:r w:rsidRPr="00726DDF">
              <w:rPr>
                <w:rFonts w:ascii="HelveticaNeueLT Pro 55 Roman" w:hAnsi="HelveticaNeueLT Pro 55 Roman"/>
                <w:snapToGrid w:val="0"/>
                <w:color w:val="0D0D0D" w:themeColor="text1" w:themeTint="F2"/>
                <w:spacing w:val="-2"/>
                <w:sz w:val="20"/>
                <w:szCs w:val="20"/>
              </w:rPr>
              <w:t>lno</w:t>
            </w:r>
            <w:r w:rsidRPr="00726DDF">
              <w:rPr>
                <w:rFonts w:ascii="HelveticaNeueLT Pro 55 Roman" w:hAnsi="HelveticaNeueLT Pro 55 Roman"/>
                <w:color w:val="0D0D0D" w:themeColor="text1" w:themeTint="F2"/>
                <w:spacing w:val="-2"/>
                <w:sz w:val="20"/>
                <w:szCs w:val="20"/>
              </w:rPr>
              <w:t>ś</w:t>
            </w:r>
            <w:r w:rsidRPr="00726DDF">
              <w:rPr>
                <w:rFonts w:ascii="HelveticaNeueLT Pro 55 Roman" w:hAnsi="HelveticaNeueLT Pro 55 Roman"/>
                <w:snapToGrid w:val="0"/>
                <w:color w:val="0D0D0D" w:themeColor="text1" w:themeTint="F2"/>
                <w:spacing w:val="-2"/>
                <w:sz w:val="20"/>
                <w:szCs w:val="20"/>
              </w:rPr>
              <w:t>ci</w:t>
            </w:r>
            <w:r w:rsidRPr="00726DDF">
              <w:rPr>
                <w:rFonts w:ascii="HelveticaNeueLT Pro 55 Roman" w:hAnsi="HelveticaNeueLT Pro 55 Roman"/>
                <w:color w:val="0D0D0D" w:themeColor="text1" w:themeTint="F2"/>
                <w:spacing w:val="-2"/>
                <w:sz w:val="20"/>
                <w:szCs w:val="20"/>
              </w:rPr>
              <w:t xml:space="preserve">: </w:t>
            </w:r>
          </w:p>
          <w:p w14:paraId="272E8016" w14:textId="77777777" w:rsidR="008F5416" w:rsidRPr="00726DDF" w:rsidRDefault="008F5416" w:rsidP="00F14D92">
            <w:pPr>
              <w:numPr>
                <w:ilvl w:val="0"/>
                <w:numId w:val="14"/>
              </w:numPr>
              <w:tabs>
                <w:tab w:val="clear" w:pos="70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 xml:space="preserve">z wykorzystaniem prawa </w:t>
            </w:r>
            <w:proofErr w:type="spellStart"/>
            <w:r w:rsidRPr="00726DDF">
              <w:rPr>
                <w:rFonts w:ascii="HelveticaNeueLT Pro 55 Roman" w:hAnsi="HelveticaNeueLT Pro 55 Roman"/>
                <w:bCs/>
                <w:color w:val="0D0D0D" w:themeColor="text1" w:themeTint="F2"/>
                <w:sz w:val="20"/>
                <w:szCs w:val="20"/>
              </w:rPr>
              <w:t>Hooke’a</w:t>
            </w:r>
            <w:proofErr w:type="spellEnd"/>
          </w:p>
          <w:p w14:paraId="3DF48ADC" w14:textId="77777777" w:rsidR="008F5416" w:rsidRPr="00726DDF" w:rsidRDefault="008F5416" w:rsidP="00F14D92">
            <w:pPr>
              <w:numPr>
                <w:ilvl w:val="0"/>
                <w:numId w:val="14"/>
              </w:numPr>
              <w:tabs>
                <w:tab w:val="clear" w:pos="700"/>
              </w:tabs>
              <w:spacing w:line="276" w:lineRule="auto"/>
              <w:ind w:left="328" w:hanging="164"/>
              <w:rPr>
                <w:rFonts w:ascii="HelveticaNeueLT Pro 55 Roman" w:hAnsi="HelveticaNeueLT Pro 55 Roman"/>
                <w:color w:val="0D0D0D" w:themeColor="text1" w:themeTint="F2"/>
                <w:spacing w:val="-2"/>
                <w:sz w:val="20"/>
                <w:szCs w:val="20"/>
              </w:rPr>
            </w:pPr>
            <w:r w:rsidRPr="00726DDF">
              <w:rPr>
                <w:rFonts w:ascii="HelveticaNeueLT Pro 55 Roman" w:hAnsi="HelveticaNeueLT Pro 55 Roman"/>
                <w:snapToGrid w:val="0"/>
                <w:color w:val="0D0D0D" w:themeColor="text1" w:themeTint="F2"/>
                <w:spacing w:val="-2"/>
                <w:sz w:val="20"/>
                <w:szCs w:val="20"/>
              </w:rPr>
              <w:t>związane z opisem</w:t>
            </w:r>
            <w:r w:rsidRPr="00726DDF">
              <w:rPr>
                <w:rFonts w:ascii="HelveticaNeueLT Pro 55 Roman" w:hAnsi="HelveticaNeueLT Pro 55 Roman"/>
                <w:color w:val="0D0D0D" w:themeColor="text1" w:themeTint="F2"/>
                <w:spacing w:val="-2"/>
                <w:sz w:val="20"/>
                <w:szCs w:val="20"/>
              </w:rPr>
              <w:t xml:space="preserve"> ruchu drgającego i analizą przemian energii w ruchu drgającym</w:t>
            </w:r>
          </w:p>
          <w:p w14:paraId="697FDC9B" w14:textId="7CD17668" w:rsidR="008F5416" w:rsidRPr="00726DDF" w:rsidRDefault="008F5416" w:rsidP="00F14D92">
            <w:pPr>
              <w:numPr>
                <w:ilvl w:val="0"/>
                <w:numId w:val="14"/>
              </w:numPr>
              <w:tabs>
                <w:tab w:val="clear" w:pos="70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snapToGrid w:val="0"/>
                <w:color w:val="0D0D0D" w:themeColor="text1" w:themeTint="F2"/>
                <w:sz w:val="20"/>
                <w:szCs w:val="20"/>
              </w:rPr>
              <w:t>związane z </w:t>
            </w:r>
            <w:r w:rsidRPr="00726DDF">
              <w:rPr>
                <w:rFonts w:ascii="HelveticaNeueLT Pro 55 Roman" w:hAnsi="HelveticaNeueLT Pro 55 Roman"/>
                <w:color w:val="0D0D0D" w:themeColor="text1" w:themeTint="F2"/>
                <w:sz w:val="20"/>
                <w:szCs w:val="20"/>
              </w:rPr>
              <w:t>okresem drgań wahadła (sprężynowego i matematycznego)</w:t>
            </w:r>
          </w:p>
          <w:p w14:paraId="693F1979" w14:textId="77777777" w:rsidR="008F5416" w:rsidRPr="00726DDF" w:rsidRDefault="008F5416" w:rsidP="00F14D92">
            <w:pPr>
              <w:numPr>
                <w:ilvl w:val="0"/>
                <w:numId w:val="14"/>
              </w:numPr>
              <w:tabs>
                <w:tab w:val="clear" w:pos="700"/>
              </w:tabs>
              <w:spacing w:line="276" w:lineRule="auto"/>
              <w:ind w:left="328" w:hanging="164"/>
              <w:rPr>
                <w:rFonts w:ascii="HelveticaNeueLT Pro 55 Roman" w:hAnsi="HelveticaNeueLT Pro 55 Roman"/>
                <w:color w:val="0D0D0D" w:themeColor="text1" w:themeTint="F2"/>
                <w:spacing w:val="-2"/>
                <w:sz w:val="20"/>
                <w:szCs w:val="20"/>
              </w:rPr>
            </w:pPr>
            <w:r w:rsidRPr="00726DDF">
              <w:rPr>
                <w:rFonts w:ascii="HelveticaNeueLT Pro 55 Roman" w:hAnsi="HelveticaNeueLT Pro 55 Roman"/>
                <w:color w:val="0D0D0D" w:themeColor="text1" w:themeTint="F2"/>
                <w:spacing w:val="-2"/>
                <w:sz w:val="20"/>
                <w:szCs w:val="20"/>
              </w:rPr>
              <w:lastRenderedPageBreak/>
              <w:t>dotyczące zjawiska rezonansu</w:t>
            </w:r>
          </w:p>
          <w:p w14:paraId="34C117C4" w14:textId="77777777" w:rsidR="008F5416" w:rsidRPr="00726DDF" w:rsidRDefault="008F5416" w:rsidP="00F14D92">
            <w:pPr>
              <w:numPr>
                <w:ilvl w:val="0"/>
                <w:numId w:val="14"/>
              </w:numPr>
              <w:tabs>
                <w:tab w:val="clear" w:pos="70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dotyczące fal mechanicznych</w:t>
            </w:r>
          </w:p>
          <w:p w14:paraId="6EB987C0" w14:textId="77777777" w:rsidR="008F5416" w:rsidRPr="00726DDF" w:rsidRDefault="008F5416" w:rsidP="00F14D92">
            <w:pPr>
              <w:numPr>
                <w:ilvl w:val="0"/>
                <w:numId w:val="14"/>
              </w:numPr>
              <w:tabs>
                <w:tab w:val="clear" w:pos="70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dotyczące dźwięków</w:t>
            </w:r>
          </w:p>
          <w:p w14:paraId="5E99D0E0" w14:textId="4F5786AD" w:rsidR="008F5416" w:rsidRPr="00726DDF" w:rsidRDefault="008F5416" w:rsidP="00F14D92">
            <w:pPr>
              <w:numPr>
                <w:ilvl w:val="0"/>
                <w:numId w:val="14"/>
              </w:numPr>
              <w:tabs>
                <w:tab w:val="clear" w:pos="70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dotyczące dźwięków instrumentów muzycznych</w:t>
            </w:r>
          </w:p>
          <w:p w14:paraId="4DEF1297" w14:textId="77777777" w:rsidR="008F5416" w:rsidRPr="00726DDF" w:rsidRDefault="008F5416" w:rsidP="00F14D92">
            <w:pPr>
              <w:numPr>
                <w:ilvl w:val="0"/>
                <w:numId w:val="14"/>
              </w:numPr>
              <w:tabs>
                <w:tab w:val="clear" w:pos="700"/>
              </w:tabs>
              <w:spacing w:line="276" w:lineRule="auto"/>
              <w:ind w:left="328" w:hanging="164"/>
              <w:rPr>
                <w:rFonts w:ascii="HelveticaNeueLT Pro 55 Roman" w:hAnsi="HelveticaNeueLT Pro 55 Roman"/>
                <w:color w:val="0D0D0D" w:themeColor="text1" w:themeTint="F2"/>
                <w:spacing w:val="-2"/>
                <w:sz w:val="20"/>
                <w:szCs w:val="20"/>
              </w:rPr>
            </w:pPr>
            <w:r w:rsidRPr="00726DDF">
              <w:rPr>
                <w:rFonts w:ascii="HelveticaNeueLT Pro 55 Roman" w:hAnsi="HelveticaNeueLT Pro 55 Roman"/>
                <w:color w:val="0D0D0D" w:themeColor="text1" w:themeTint="F2"/>
                <w:spacing w:val="-2"/>
                <w:sz w:val="20"/>
                <w:szCs w:val="20"/>
              </w:rPr>
              <w:t>dotyczące fal elektromagnetycznych;</w:t>
            </w:r>
          </w:p>
          <w:p w14:paraId="67A9164D" w14:textId="77777777" w:rsidR="008F5416" w:rsidRPr="00726DDF" w:rsidRDefault="008F5416" w:rsidP="00F14D92">
            <w:pPr>
              <w:spacing w:line="276" w:lineRule="auto"/>
              <w:ind w:left="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ilustruje i/lub uzasadnia zależności, odpowiedzi lub stwierdzenia</w:t>
            </w:r>
          </w:p>
          <w:p w14:paraId="5CC973F1" w14:textId="77777777" w:rsidR="008F5416" w:rsidRPr="00726DDF" w:rsidRDefault="008F5416" w:rsidP="00F14D92">
            <w:pPr>
              <w:numPr>
                <w:ilvl w:val="0"/>
                <w:numId w:val="6"/>
              </w:numPr>
              <w:tabs>
                <w:tab w:val="clear" w:pos="360"/>
              </w:tabs>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realizuje i prezentuje własny projekt związany z tematyką tego rozdziału</w:t>
            </w:r>
            <w:r w:rsidRPr="00726DDF">
              <w:rPr>
                <w:rFonts w:ascii="HelveticaNeueLT Pro 55 Roman" w:hAnsi="HelveticaNeueLT Pro 55 Roman"/>
                <w:i/>
                <w:iCs/>
                <w:color w:val="0D0D0D" w:themeColor="text1" w:themeTint="F2"/>
                <w:sz w:val="20"/>
                <w:szCs w:val="20"/>
              </w:rPr>
              <w:t xml:space="preserve"> </w:t>
            </w:r>
            <w:r w:rsidRPr="00726DDF">
              <w:rPr>
                <w:rFonts w:ascii="HelveticaNeueLT Pro 55 Roman" w:hAnsi="HelveticaNeueLT Pro 55 Roman"/>
                <w:color w:val="0D0D0D" w:themeColor="text1" w:themeTint="F2"/>
                <w:sz w:val="20"/>
                <w:szCs w:val="20"/>
              </w:rPr>
              <w:t xml:space="preserve">(inny niż opisany w podręczniku); planuje i modyfikuje przebieg doświadczeń domowych, formułuje i weryfikuje hipotezy </w:t>
            </w:r>
          </w:p>
        </w:tc>
        <w:tc>
          <w:tcPr>
            <w:tcW w:w="2835" w:type="dxa"/>
            <w:shd w:val="clear" w:color="auto" w:fill="F4F8EC"/>
          </w:tcPr>
          <w:p w14:paraId="3771DAF0" w14:textId="77777777" w:rsidR="008F5416" w:rsidRPr="00726DDF" w:rsidRDefault="008F5416" w:rsidP="00F14D92">
            <w:pPr>
              <w:spacing w:line="276" w:lineRule="auto"/>
              <w:ind w:left="164" w:hanging="164"/>
              <w:rPr>
                <w:rFonts w:ascii="HelveticaNeueLT Pro 55 Roman" w:hAnsi="HelveticaNeueLT Pro 55 Roman"/>
                <w:b/>
                <w:color w:val="0D0D0D" w:themeColor="text1" w:themeTint="F2"/>
                <w:sz w:val="20"/>
                <w:szCs w:val="20"/>
              </w:rPr>
            </w:pPr>
            <w:r w:rsidRPr="00726DDF">
              <w:rPr>
                <w:rFonts w:ascii="HelveticaNeueLT Pro 55 Roman" w:hAnsi="HelveticaNeueLT Pro 55 Roman"/>
                <w:b/>
                <w:color w:val="0D0D0D" w:themeColor="text1" w:themeTint="F2"/>
                <w:sz w:val="20"/>
                <w:szCs w:val="20"/>
              </w:rPr>
              <w:lastRenderedPageBreak/>
              <w:t>Uczeń:</w:t>
            </w:r>
          </w:p>
          <w:p w14:paraId="25E902BB" w14:textId="77777777" w:rsidR="008F5416" w:rsidRPr="00726DDF" w:rsidRDefault="008F5416" w:rsidP="00F14D92">
            <w:pPr>
              <w:numPr>
                <w:ilvl w:val="0"/>
                <w:numId w:val="5"/>
              </w:numPr>
              <w:tabs>
                <w:tab w:val="clear" w:pos="360"/>
              </w:tabs>
              <w:spacing w:line="276" w:lineRule="auto"/>
              <w:ind w:left="164" w:hanging="164"/>
              <w:rPr>
                <w:rFonts w:ascii="HelveticaNeueLT Pro 55 Roman" w:hAnsi="HelveticaNeueLT Pro 55 Roman"/>
                <w:color w:val="0D0D0D" w:themeColor="text1" w:themeTint="F2"/>
                <w:spacing w:val="-2"/>
                <w:sz w:val="20"/>
                <w:szCs w:val="20"/>
              </w:rPr>
            </w:pPr>
            <w:r w:rsidRPr="00726DDF">
              <w:rPr>
                <w:rFonts w:ascii="HelveticaNeueLT Pro 55 Roman" w:hAnsi="HelveticaNeueLT Pro 55 Roman"/>
                <w:color w:val="0D0D0D" w:themeColor="text1" w:themeTint="F2"/>
                <w:spacing w:val="-2"/>
                <w:sz w:val="20"/>
                <w:szCs w:val="20"/>
              </w:rPr>
              <w:t>rozwiązuje nietypowe zadania lub problemy dotyczące treści rozdziału</w:t>
            </w:r>
            <w:r w:rsidRPr="00726DDF">
              <w:rPr>
                <w:rFonts w:ascii="HelveticaNeueLT Pro 55 Roman" w:hAnsi="HelveticaNeueLT Pro 55 Roman"/>
                <w:i/>
                <w:iCs/>
                <w:color w:val="0D0D0D" w:themeColor="text1" w:themeTint="F2"/>
                <w:spacing w:val="-2"/>
                <w:sz w:val="20"/>
                <w:szCs w:val="20"/>
              </w:rPr>
              <w:t xml:space="preserve"> Drgania i fale</w:t>
            </w:r>
            <w:r w:rsidRPr="00726DDF">
              <w:rPr>
                <w:rFonts w:ascii="HelveticaNeueLT Pro 55 Roman" w:hAnsi="HelveticaNeueLT Pro 55 Roman"/>
                <w:snapToGrid w:val="0"/>
                <w:color w:val="0D0D0D" w:themeColor="text1" w:themeTint="F2"/>
                <w:spacing w:val="-2"/>
                <w:sz w:val="20"/>
                <w:szCs w:val="20"/>
              </w:rPr>
              <w:t>, w szczeg</w:t>
            </w:r>
            <w:r w:rsidRPr="00726DDF">
              <w:rPr>
                <w:rFonts w:ascii="HelveticaNeueLT Pro 55 Roman" w:hAnsi="HelveticaNeueLT Pro 55 Roman"/>
                <w:color w:val="0D0D0D" w:themeColor="text1" w:themeTint="F2"/>
                <w:spacing w:val="-2"/>
                <w:sz w:val="20"/>
                <w:szCs w:val="20"/>
              </w:rPr>
              <w:t>ó</w:t>
            </w:r>
            <w:r w:rsidRPr="00726DDF">
              <w:rPr>
                <w:rFonts w:ascii="HelveticaNeueLT Pro 55 Roman" w:hAnsi="HelveticaNeueLT Pro 55 Roman"/>
                <w:snapToGrid w:val="0"/>
                <w:color w:val="0D0D0D" w:themeColor="text1" w:themeTint="F2"/>
                <w:spacing w:val="-2"/>
                <w:sz w:val="20"/>
                <w:szCs w:val="20"/>
              </w:rPr>
              <w:t>lno</w:t>
            </w:r>
            <w:r w:rsidRPr="00726DDF">
              <w:rPr>
                <w:rFonts w:ascii="HelveticaNeueLT Pro 55 Roman" w:hAnsi="HelveticaNeueLT Pro 55 Roman"/>
                <w:color w:val="0D0D0D" w:themeColor="text1" w:themeTint="F2"/>
                <w:spacing w:val="-2"/>
                <w:sz w:val="20"/>
                <w:szCs w:val="20"/>
              </w:rPr>
              <w:t>ś</w:t>
            </w:r>
            <w:r w:rsidRPr="00726DDF">
              <w:rPr>
                <w:rFonts w:ascii="HelveticaNeueLT Pro 55 Roman" w:hAnsi="HelveticaNeueLT Pro 55 Roman"/>
                <w:snapToGrid w:val="0"/>
                <w:color w:val="0D0D0D" w:themeColor="text1" w:themeTint="F2"/>
                <w:spacing w:val="-2"/>
                <w:sz w:val="20"/>
                <w:szCs w:val="20"/>
              </w:rPr>
              <w:t>ci</w:t>
            </w:r>
            <w:r w:rsidRPr="00726DDF">
              <w:rPr>
                <w:rFonts w:ascii="HelveticaNeueLT Pro 55 Roman" w:hAnsi="HelveticaNeueLT Pro 55 Roman"/>
                <w:color w:val="0D0D0D" w:themeColor="text1" w:themeTint="F2"/>
                <w:spacing w:val="-2"/>
                <w:sz w:val="20"/>
                <w:szCs w:val="20"/>
              </w:rPr>
              <w:t xml:space="preserve">: </w:t>
            </w:r>
          </w:p>
          <w:p w14:paraId="771A75BB" w14:textId="77777777" w:rsidR="008F5416" w:rsidRPr="00726DDF" w:rsidRDefault="008F5416" w:rsidP="00F14D92">
            <w:pPr>
              <w:numPr>
                <w:ilvl w:val="0"/>
                <w:numId w:val="14"/>
              </w:numPr>
              <w:tabs>
                <w:tab w:val="clear" w:pos="70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 xml:space="preserve">z wykorzystaniem prawa </w:t>
            </w:r>
            <w:proofErr w:type="spellStart"/>
            <w:r w:rsidRPr="00726DDF">
              <w:rPr>
                <w:rFonts w:ascii="HelveticaNeueLT Pro 55 Roman" w:hAnsi="HelveticaNeueLT Pro 55 Roman"/>
                <w:bCs/>
                <w:color w:val="0D0D0D" w:themeColor="text1" w:themeTint="F2"/>
                <w:sz w:val="20"/>
                <w:szCs w:val="20"/>
              </w:rPr>
              <w:t>Hooke’a</w:t>
            </w:r>
            <w:proofErr w:type="spellEnd"/>
          </w:p>
          <w:p w14:paraId="4D2370CF" w14:textId="77777777" w:rsidR="008F5416" w:rsidRPr="00726DDF" w:rsidRDefault="008F5416" w:rsidP="00F14D92">
            <w:pPr>
              <w:numPr>
                <w:ilvl w:val="0"/>
                <w:numId w:val="14"/>
              </w:numPr>
              <w:tabs>
                <w:tab w:val="clear" w:pos="700"/>
              </w:tabs>
              <w:spacing w:line="276" w:lineRule="auto"/>
              <w:ind w:left="328" w:hanging="164"/>
              <w:rPr>
                <w:rFonts w:ascii="HelveticaNeueLT Pro 55 Roman" w:hAnsi="HelveticaNeueLT Pro 55 Roman"/>
                <w:color w:val="0D0D0D" w:themeColor="text1" w:themeTint="F2"/>
                <w:spacing w:val="-2"/>
                <w:sz w:val="20"/>
                <w:szCs w:val="20"/>
              </w:rPr>
            </w:pPr>
            <w:r w:rsidRPr="00726DDF">
              <w:rPr>
                <w:rFonts w:ascii="HelveticaNeueLT Pro 55 Roman" w:hAnsi="HelveticaNeueLT Pro 55 Roman"/>
                <w:snapToGrid w:val="0"/>
                <w:color w:val="0D0D0D" w:themeColor="text1" w:themeTint="F2"/>
                <w:spacing w:val="-2"/>
                <w:sz w:val="20"/>
                <w:szCs w:val="20"/>
              </w:rPr>
              <w:t>związane z opisem</w:t>
            </w:r>
            <w:r w:rsidRPr="00726DDF">
              <w:rPr>
                <w:rFonts w:ascii="HelveticaNeueLT Pro 55 Roman" w:hAnsi="HelveticaNeueLT Pro 55 Roman"/>
                <w:color w:val="0D0D0D" w:themeColor="text1" w:themeTint="F2"/>
                <w:spacing w:val="-2"/>
                <w:sz w:val="20"/>
                <w:szCs w:val="20"/>
              </w:rPr>
              <w:t xml:space="preserve"> ruchu drgającego i analizą przemian energii w ruchu drgającym</w:t>
            </w:r>
          </w:p>
          <w:p w14:paraId="63AB8200" w14:textId="429F8581" w:rsidR="008F5416" w:rsidRPr="00726DDF" w:rsidRDefault="008F5416" w:rsidP="00F14D92">
            <w:pPr>
              <w:numPr>
                <w:ilvl w:val="0"/>
                <w:numId w:val="14"/>
              </w:numPr>
              <w:tabs>
                <w:tab w:val="clear" w:pos="70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snapToGrid w:val="0"/>
                <w:color w:val="0D0D0D" w:themeColor="text1" w:themeTint="F2"/>
                <w:sz w:val="20"/>
                <w:szCs w:val="20"/>
              </w:rPr>
              <w:lastRenderedPageBreak/>
              <w:t>związane z </w:t>
            </w:r>
            <w:r w:rsidRPr="00726DDF">
              <w:rPr>
                <w:rFonts w:ascii="HelveticaNeueLT Pro 55 Roman" w:hAnsi="HelveticaNeueLT Pro 55 Roman"/>
                <w:color w:val="0D0D0D" w:themeColor="text1" w:themeTint="F2"/>
                <w:sz w:val="20"/>
                <w:szCs w:val="20"/>
              </w:rPr>
              <w:t>okresem drgań wahadła (sprężynowego i matematycznego)</w:t>
            </w:r>
          </w:p>
          <w:p w14:paraId="45A71ACF" w14:textId="77777777" w:rsidR="008F5416" w:rsidRPr="00726DDF" w:rsidRDefault="008F5416" w:rsidP="00F14D92">
            <w:pPr>
              <w:numPr>
                <w:ilvl w:val="0"/>
                <w:numId w:val="14"/>
              </w:numPr>
              <w:tabs>
                <w:tab w:val="clear" w:pos="700"/>
              </w:tabs>
              <w:spacing w:line="276" w:lineRule="auto"/>
              <w:ind w:left="328" w:hanging="164"/>
              <w:rPr>
                <w:rFonts w:ascii="HelveticaNeueLT Pro 55 Roman" w:hAnsi="HelveticaNeueLT Pro 55 Roman"/>
                <w:color w:val="0D0D0D" w:themeColor="text1" w:themeTint="F2"/>
                <w:spacing w:val="-2"/>
                <w:sz w:val="20"/>
                <w:szCs w:val="20"/>
              </w:rPr>
            </w:pPr>
            <w:r w:rsidRPr="00726DDF">
              <w:rPr>
                <w:rFonts w:ascii="HelveticaNeueLT Pro 55 Roman" w:hAnsi="HelveticaNeueLT Pro 55 Roman"/>
                <w:color w:val="0D0D0D" w:themeColor="text1" w:themeTint="F2"/>
                <w:spacing w:val="-2"/>
                <w:sz w:val="20"/>
                <w:szCs w:val="20"/>
              </w:rPr>
              <w:t>dotyczące zjawiska rezonansu</w:t>
            </w:r>
          </w:p>
          <w:p w14:paraId="36BC44C0" w14:textId="77777777" w:rsidR="008F5416" w:rsidRPr="00726DDF" w:rsidRDefault="008F5416" w:rsidP="00F14D92">
            <w:pPr>
              <w:numPr>
                <w:ilvl w:val="0"/>
                <w:numId w:val="14"/>
              </w:numPr>
              <w:tabs>
                <w:tab w:val="clear" w:pos="70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dotyczące fal mechanicznych</w:t>
            </w:r>
          </w:p>
          <w:p w14:paraId="6FA65383" w14:textId="77777777" w:rsidR="008F5416" w:rsidRPr="00726DDF" w:rsidRDefault="008F5416" w:rsidP="00F14D92">
            <w:pPr>
              <w:numPr>
                <w:ilvl w:val="0"/>
                <w:numId w:val="14"/>
              </w:numPr>
              <w:tabs>
                <w:tab w:val="clear" w:pos="70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dotyczące dźwięków</w:t>
            </w:r>
          </w:p>
          <w:p w14:paraId="5ADEB9A8" w14:textId="62CA6AE8" w:rsidR="008F5416" w:rsidRPr="00726DDF" w:rsidRDefault="008F5416" w:rsidP="00F14D92">
            <w:pPr>
              <w:numPr>
                <w:ilvl w:val="0"/>
                <w:numId w:val="14"/>
              </w:numPr>
              <w:tabs>
                <w:tab w:val="clear" w:pos="70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dotyczące dźwięków instrumentów muzycznych</w:t>
            </w:r>
          </w:p>
          <w:p w14:paraId="2D853F9E" w14:textId="77777777" w:rsidR="008F5416" w:rsidRPr="00726DDF" w:rsidRDefault="008F5416" w:rsidP="00F14D92">
            <w:pPr>
              <w:numPr>
                <w:ilvl w:val="0"/>
                <w:numId w:val="14"/>
              </w:numPr>
              <w:tabs>
                <w:tab w:val="clear" w:pos="700"/>
              </w:tabs>
              <w:spacing w:line="276" w:lineRule="auto"/>
              <w:ind w:left="328" w:hanging="164"/>
              <w:rPr>
                <w:rFonts w:ascii="HelveticaNeueLT Pro 55 Roman" w:hAnsi="HelveticaNeueLT Pro 55 Roman"/>
                <w:color w:val="0D0D0D" w:themeColor="text1" w:themeTint="F2"/>
                <w:spacing w:val="-2"/>
                <w:sz w:val="20"/>
                <w:szCs w:val="20"/>
              </w:rPr>
            </w:pPr>
            <w:r w:rsidRPr="00726DDF">
              <w:rPr>
                <w:rFonts w:ascii="HelveticaNeueLT Pro 55 Roman" w:hAnsi="HelveticaNeueLT Pro 55 Roman"/>
                <w:color w:val="0D0D0D" w:themeColor="text1" w:themeTint="F2"/>
                <w:spacing w:val="-2"/>
                <w:sz w:val="20"/>
                <w:szCs w:val="20"/>
              </w:rPr>
              <w:t>dotyczące fal elektromagnetycznych</w:t>
            </w:r>
          </w:p>
          <w:p w14:paraId="6BE66537" w14:textId="77777777" w:rsidR="008F5416" w:rsidRPr="00726DDF" w:rsidRDefault="008F5416" w:rsidP="00F14D92">
            <w:pPr>
              <w:spacing w:line="276" w:lineRule="auto"/>
              <w:ind w:left="164" w:hanging="164"/>
              <w:rPr>
                <w:rFonts w:ascii="HelveticaNeueLT Pro 55 Roman" w:hAnsi="HelveticaNeueLT Pro 55 Roman"/>
                <w:b/>
                <w:color w:val="0D0D0D" w:themeColor="text1" w:themeTint="F2"/>
                <w:sz w:val="20"/>
                <w:szCs w:val="20"/>
              </w:rPr>
            </w:pPr>
          </w:p>
        </w:tc>
      </w:tr>
      <w:tr w:rsidR="008F5416" w:rsidRPr="00726DDF" w14:paraId="03FDD915" w14:textId="77777777" w:rsidTr="00F14D92">
        <w:trPr>
          <w:trHeight w:val="20"/>
        </w:trPr>
        <w:tc>
          <w:tcPr>
            <w:tcW w:w="3402" w:type="dxa"/>
            <w:gridSpan w:val="5"/>
            <w:shd w:val="clear" w:color="auto" w:fill="F4F8EC"/>
          </w:tcPr>
          <w:p w14:paraId="4242492B" w14:textId="77777777" w:rsidR="008F5416" w:rsidRPr="00726DDF" w:rsidRDefault="008F5416" w:rsidP="00F14D92">
            <w:pPr>
              <w:spacing w:line="276" w:lineRule="auto"/>
              <w:ind w:left="164" w:hanging="164"/>
              <w:jc w:val="center"/>
              <w:rPr>
                <w:rFonts w:ascii="HelveticaNeueLT Pro 55 Roman" w:hAnsi="HelveticaNeueLT Pro 55 Roman"/>
                <w:b/>
                <w:color w:val="0D0D0D" w:themeColor="text1" w:themeTint="F2"/>
                <w:sz w:val="20"/>
                <w:szCs w:val="20"/>
              </w:rPr>
            </w:pPr>
            <w:r w:rsidRPr="00726DDF">
              <w:rPr>
                <w:rFonts w:ascii="HelveticaNeueLT Pro 55 Roman" w:hAnsi="HelveticaNeueLT Pro 55 Roman"/>
                <w:b/>
                <w:color w:val="0D0D0D" w:themeColor="text1" w:themeTint="F2"/>
                <w:sz w:val="20"/>
                <w:szCs w:val="20"/>
              </w:rPr>
              <w:lastRenderedPageBreak/>
              <w:t xml:space="preserve">9. </w:t>
            </w:r>
            <w:r w:rsidRPr="00726DDF">
              <w:rPr>
                <w:rFonts w:ascii="HelveticaNeueLT Pro 55 Roman" w:hAnsi="HelveticaNeueLT Pro 55 Roman"/>
                <w:b/>
                <w:bCs/>
                <w:color w:val="0D0D0D" w:themeColor="text1" w:themeTint="F2"/>
                <w:sz w:val="20"/>
                <w:szCs w:val="20"/>
              </w:rPr>
              <w:t>Zjawiska falowe</w:t>
            </w:r>
          </w:p>
        </w:tc>
      </w:tr>
      <w:tr w:rsidR="008F5416" w:rsidRPr="00726DDF" w14:paraId="4E383816" w14:textId="77777777" w:rsidTr="00F14D92">
        <w:trPr>
          <w:trHeight w:val="20"/>
        </w:trPr>
        <w:tc>
          <w:tcPr>
            <w:tcW w:w="3402" w:type="dxa"/>
            <w:shd w:val="clear" w:color="auto" w:fill="F4F8EC"/>
          </w:tcPr>
          <w:p w14:paraId="3C7DAD22" w14:textId="77777777" w:rsidR="008F5416" w:rsidRPr="00726DDF" w:rsidRDefault="008F5416" w:rsidP="00F14D92">
            <w:pPr>
              <w:spacing w:line="288" w:lineRule="auto"/>
              <w:ind w:left="164" w:hanging="164"/>
              <w:rPr>
                <w:rFonts w:ascii="HelveticaNeueLT Pro 55 Roman" w:hAnsi="HelveticaNeueLT Pro 55 Roman"/>
                <w:b/>
                <w:color w:val="0D0D0D" w:themeColor="text1" w:themeTint="F2"/>
                <w:sz w:val="20"/>
                <w:szCs w:val="20"/>
              </w:rPr>
            </w:pPr>
            <w:r w:rsidRPr="00726DDF">
              <w:rPr>
                <w:rFonts w:ascii="HelveticaNeueLT Pro 55 Roman" w:hAnsi="HelveticaNeueLT Pro 55 Roman"/>
                <w:b/>
                <w:color w:val="0D0D0D" w:themeColor="text1" w:themeTint="F2"/>
                <w:sz w:val="20"/>
                <w:szCs w:val="20"/>
              </w:rPr>
              <w:t>Uczeń:</w:t>
            </w:r>
          </w:p>
          <w:p w14:paraId="3C67B52A" w14:textId="77777777" w:rsidR="008F5416" w:rsidRPr="00726DDF" w:rsidRDefault="008F5416" w:rsidP="00F14D92">
            <w:pPr>
              <w:numPr>
                <w:ilvl w:val="0"/>
                <w:numId w:val="7"/>
              </w:numPr>
              <w:tabs>
                <w:tab w:val="clear" w:pos="360"/>
              </w:tabs>
              <w:spacing w:line="288"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rozróżnia fale płaskie, koliste i kuliste; wskazuje ich przykłady w otaczającej rzeczywistości</w:t>
            </w:r>
          </w:p>
          <w:p w14:paraId="719DCE7E" w14:textId="77777777" w:rsidR="008F5416" w:rsidRPr="00726DDF" w:rsidRDefault="008F5416" w:rsidP="00F14D92">
            <w:pPr>
              <w:numPr>
                <w:ilvl w:val="0"/>
                <w:numId w:val="7"/>
              </w:numPr>
              <w:tabs>
                <w:tab w:val="clear" w:pos="360"/>
              </w:tabs>
              <w:spacing w:line="288"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opisuje zjawisko odbicia od powierzchni płaskiej i od powierzchni sferycznej</w:t>
            </w:r>
          </w:p>
          <w:p w14:paraId="4E07A77E" w14:textId="77777777" w:rsidR="008F5416" w:rsidRPr="00726DDF" w:rsidRDefault="008F5416" w:rsidP="00F14D92">
            <w:pPr>
              <w:numPr>
                <w:ilvl w:val="0"/>
                <w:numId w:val="7"/>
              </w:numPr>
              <w:tabs>
                <w:tab w:val="clear" w:pos="360"/>
              </w:tabs>
              <w:spacing w:line="288"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opisuje zjawisko rozproszenia światła przy odbiciu od powierzchni chropowatej; wskazuje jego przykłady w otaczającej rzeczywistości</w:t>
            </w:r>
          </w:p>
          <w:p w14:paraId="16B16006" w14:textId="77777777" w:rsidR="008F5416" w:rsidRPr="00726DDF" w:rsidRDefault="008F5416" w:rsidP="00F14D92">
            <w:pPr>
              <w:numPr>
                <w:ilvl w:val="0"/>
                <w:numId w:val="7"/>
              </w:numPr>
              <w:tabs>
                <w:tab w:val="clear" w:pos="360"/>
              </w:tabs>
              <w:spacing w:line="288"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 xml:space="preserve">opisuje jakościowo zjawisko załamania światła na granicy dwóch ośrodków różniących się prędkością rozchodzenia się światła; wskazuje kierunek załamania; podaje przykłady </w:t>
            </w:r>
            <w:r w:rsidRPr="00726DDF">
              <w:rPr>
                <w:rFonts w:ascii="HelveticaNeueLT Pro 55 Roman" w:hAnsi="HelveticaNeueLT Pro 55 Roman"/>
                <w:color w:val="0D0D0D" w:themeColor="text1" w:themeTint="F2"/>
                <w:sz w:val="20"/>
                <w:szCs w:val="20"/>
              </w:rPr>
              <w:lastRenderedPageBreak/>
              <w:t>wykorzystania zjawiska załamania światła w praktyce</w:t>
            </w:r>
          </w:p>
          <w:p w14:paraId="2DBD7217" w14:textId="77777777" w:rsidR="008F5416" w:rsidRPr="00726DDF" w:rsidRDefault="008F5416" w:rsidP="00F14D92">
            <w:pPr>
              <w:numPr>
                <w:ilvl w:val="0"/>
                <w:numId w:val="7"/>
              </w:numPr>
              <w:tabs>
                <w:tab w:val="clear" w:pos="360"/>
              </w:tabs>
              <w:spacing w:line="288"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opisuje światło białe jako mieszaninę barw, ilustruje to rozszczepieniem światła w pryzmacie</w:t>
            </w:r>
          </w:p>
          <w:p w14:paraId="57CEA0C4" w14:textId="77777777" w:rsidR="008F5416" w:rsidRPr="00726DDF" w:rsidRDefault="008F5416" w:rsidP="00F14D92">
            <w:pPr>
              <w:numPr>
                <w:ilvl w:val="0"/>
                <w:numId w:val="7"/>
              </w:numPr>
              <w:tabs>
                <w:tab w:val="clear" w:pos="360"/>
              </w:tabs>
              <w:spacing w:line="288"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ilustruje prostoliniowe rozchodzenie się światła w ośrodku jednorodnym</w:t>
            </w:r>
          </w:p>
          <w:p w14:paraId="2CFA52D3" w14:textId="77777777" w:rsidR="008F5416" w:rsidRPr="00726DDF" w:rsidRDefault="008F5416" w:rsidP="00F14D92">
            <w:pPr>
              <w:numPr>
                <w:ilvl w:val="0"/>
                <w:numId w:val="7"/>
              </w:numPr>
              <w:tabs>
                <w:tab w:val="clear" w:pos="360"/>
              </w:tabs>
              <w:spacing w:line="288"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podaje zasadę superpozycji fal</w:t>
            </w:r>
          </w:p>
          <w:p w14:paraId="1A483768" w14:textId="77777777" w:rsidR="008F5416" w:rsidRPr="00726DDF" w:rsidRDefault="008F5416" w:rsidP="00F14D92">
            <w:pPr>
              <w:numPr>
                <w:ilvl w:val="0"/>
                <w:numId w:val="7"/>
              </w:numPr>
              <w:tabs>
                <w:tab w:val="clear" w:pos="360"/>
              </w:tabs>
              <w:spacing w:line="288" w:lineRule="auto"/>
              <w:ind w:left="164" w:hanging="164"/>
              <w:rPr>
                <w:rFonts w:ascii="HelveticaNeueLT Pro 55 Roman" w:hAnsi="HelveticaNeueLT Pro 55 Roman"/>
                <w:color w:val="0D0D0D" w:themeColor="text1" w:themeTint="F2"/>
                <w:spacing w:val="-2"/>
                <w:sz w:val="20"/>
                <w:szCs w:val="20"/>
              </w:rPr>
            </w:pPr>
            <w:r w:rsidRPr="00726DDF">
              <w:rPr>
                <w:rFonts w:ascii="HelveticaNeueLT Pro 55 Roman" w:hAnsi="HelveticaNeueLT Pro 55 Roman"/>
                <w:color w:val="0D0D0D" w:themeColor="text1" w:themeTint="F2"/>
                <w:spacing w:val="-2"/>
                <w:sz w:val="20"/>
                <w:szCs w:val="20"/>
              </w:rPr>
              <w:t>rozróżnia światło spolaryzowane i niespolaryzowane</w:t>
            </w:r>
          </w:p>
          <w:p w14:paraId="5F824095" w14:textId="77777777" w:rsidR="008F5416" w:rsidRPr="00726DDF" w:rsidRDefault="008F5416" w:rsidP="00F14D92">
            <w:pPr>
              <w:numPr>
                <w:ilvl w:val="0"/>
                <w:numId w:val="8"/>
              </w:numPr>
              <w:tabs>
                <w:tab w:val="clear" w:pos="360"/>
              </w:tabs>
              <w:spacing w:line="288"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pacing w:val="-4"/>
                <w:w w:val="98"/>
                <w:sz w:val="20"/>
                <w:szCs w:val="20"/>
              </w:rPr>
              <w:t>przeprowadza doświadczenia, korzystając z ich opisu:</w:t>
            </w:r>
          </w:p>
          <w:p w14:paraId="22F48FFD" w14:textId="77777777" w:rsidR="008F5416" w:rsidRPr="00726DDF" w:rsidRDefault="008F5416" w:rsidP="00F14D92">
            <w:pPr>
              <w:numPr>
                <w:ilvl w:val="0"/>
                <w:numId w:val="17"/>
              </w:numPr>
              <w:tabs>
                <w:tab w:val="clear" w:pos="700"/>
              </w:tabs>
              <w:spacing w:line="288"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demonstruje fale koliste i płaskie</w:t>
            </w:r>
          </w:p>
          <w:p w14:paraId="1B449A0E" w14:textId="77777777" w:rsidR="008F5416" w:rsidRPr="00726DDF" w:rsidRDefault="008F5416" w:rsidP="00F14D92">
            <w:pPr>
              <w:numPr>
                <w:ilvl w:val="0"/>
                <w:numId w:val="17"/>
              </w:numPr>
              <w:tabs>
                <w:tab w:val="clear" w:pos="700"/>
              </w:tabs>
              <w:spacing w:line="288"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b/>
                <w:bCs/>
                <w:color w:val="0D0D0D" w:themeColor="text1" w:themeTint="F2"/>
                <w:sz w:val="20"/>
                <w:szCs w:val="20"/>
              </w:rPr>
              <w:t>demonstruje rozpraszanie się światła w ośrodku</w:t>
            </w:r>
            <w:r w:rsidRPr="00726DDF">
              <w:rPr>
                <w:rFonts w:ascii="HelveticaNeueLT Pro 55 Roman" w:hAnsi="HelveticaNeueLT Pro 55 Roman"/>
                <w:color w:val="0D0D0D" w:themeColor="text1" w:themeTint="F2"/>
                <w:sz w:val="20"/>
                <w:szCs w:val="20"/>
              </w:rPr>
              <w:t>;</w:t>
            </w:r>
          </w:p>
          <w:p w14:paraId="31D6C6F4" w14:textId="77777777" w:rsidR="008F5416" w:rsidRPr="00726DDF" w:rsidRDefault="008F5416" w:rsidP="00F14D92">
            <w:pPr>
              <w:spacing w:line="288" w:lineRule="auto"/>
              <w:ind w:left="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przedstawia (ilustruje na schematycznym rysunku) i opisuje obserwacje, formułuje wnioski</w:t>
            </w:r>
          </w:p>
          <w:p w14:paraId="179B5D81" w14:textId="77777777" w:rsidR="008F5416" w:rsidRPr="00726DDF" w:rsidRDefault="008F5416" w:rsidP="00F14D92">
            <w:pPr>
              <w:numPr>
                <w:ilvl w:val="0"/>
                <w:numId w:val="7"/>
              </w:numPr>
              <w:tabs>
                <w:tab w:val="clear" w:pos="360"/>
              </w:tabs>
              <w:spacing w:line="288"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 xml:space="preserve">rozwiązuje </w:t>
            </w:r>
            <w:r w:rsidRPr="00726DDF">
              <w:rPr>
                <w:rFonts w:ascii="HelveticaNeueLT Pro 55 Roman" w:hAnsi="HelveticaNeueLT Pro 55 Roman"/>
                <w:snapToGrid w:val="0"/>
                <w:color w:val="0D0D0D" w:themeColor="text1" w:themeTint="F2"/>
                <w:sz w:val="20"/>
                <w:szCs w:val="20"/>
              </w:rPr>
              <w:t xml:space="preserve">proste </w:t>
            </w:r>
            <w:r w:rsidRPr="00726DDF">
              <w:rPr>
                <w:rFonts w:ascii="HelveticaNeueLT Pro 55 Roman" w:hAnsi="HelveticaNeueLT Pro 55 Roman"/>
                <w:color w:val="0D0D0D" w:themeColor="text1" w:themeTint="F2"/>
                <w:sz w:val="20"/>
                <w:szCs w:val="20"/>
              </w:rPr>
              <w:t xml:space="preserve">zadania lub problemy: </w:t>
            </w:r>
          </w:p>
          <w:p w14:paraId="3E5ECFB1" w14:textId="77777777" w:rsidR="008F5416" w:rsidRPr="00726DDF" w:rsidRDefault="008F5416" w:rsidP="00F14D92">
            <w:pPr>
              <w:numPr>
                <w:ilvl w:val="1"/>
                <w:numId w:val="7"/>
              </w:numPr>
              <w:tabs>
                <w:tab w:val="clear" w:pos="1440"/>
              </w:tabs>
              <w:spacing w:line="288"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snapToGrid w:val="0"/>
                <w:color w:val="0D0D0D" w:themeColor="text1" w:themeTint="F2"/>
                <w:sz w:val="20"/>
                <w:szCs w:val="20"/>
              </w:rPr>
              <w:t>związane z </w:t>
            </w:r>
            <w:r w:rsidRPr="00726DDF">
              <w:rPr>
                <w:rFonts w:ascii="HelveticaNeueLT Pro 55 Roman" w:hAnsi="HelveticaNeueLT Pro 55 Roman"/>
                <w:color w:val="0D0D0D" w:themeColor="text1" w:themeTint="F2"/>
                <w:sz w:val="20"/>
                <w:szCs w:val="20"/>
              </w:rPr>
              <w:t>opisem fal i zjawiskiem ich odbicia oraz rozpraszaniem światła</w:t>
            </w:r>
          </w:p>
          <w:p w14:paraId="56528B1F" w14:textId="77777777" w:rsidR="008F5416" w:rsidRPr="00726DDF" w:rsidRDefault="008F5416" w:rsidP="00F14D92">
            <w:pPr>
              <w:numPr>
                <w:ilvl w:val="1"/>
                <w:numId w:val="7"/>
              </w:numPr>
              <w:tabs>
                <w:tab w:val="clear" w:pos="1440"/>
              </w:tabs>
              <w:spacing w:line="288"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snapToGrid w:val="0"/>
                <w:color w:val="0D0D0D" w:themeColor="text1" w:themeTint="F2"/>
                <w:sz w:val="20"/>
                <w:szCs w:val="20"/>
              </w:rPr>
              <w:t xml:space="preserve">dotyczące </w:t>
            </w:r>
            <w:r w:rsidRPr="00726DDF">
              <w:rPr>
                <w:rFonts w:ascii="HelveticaNeueLT Pro 55 Roman" w:hAnsi="HelveticaNeueLT Pro 55 Roman"/>
                <w:color w:val="0D0D0D" w:themeColor="text1" w:themeTint="F2"/>
                <w:sz w:val="20"/>
                <w:szCs w:val="20"/>
              </w:rPr>
              <w:t>załamania fal</w:t>
            </w:r>
          </w:p>
          <w:p w14:paraId="37B00B97" w14:textId="77777777" w:rsidR="008F5416" w:rsidRPr="00726DDF" w:rsidRDefault="008F5416" w:rsidP="00F14D92">
            <w:pPr>
              <w:numPr>
                <w:ilvl w:val="1"/>
                <w:numId w:val="7"/>
              </w:numPr>
              <w:tabs>
                <w:tab w:val="clear" w:pos="1440"/>
              </w:tabs>
              <w:spacing w:line="288"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lastRenderedPageBreak/>
              <w:t>dotyczące odbicia i załamania światła</w:t>
            </w:r>
          </w:p>
          <w:p w14:paraId="77B965D6" w14:textId="77777777" w:rsidR="008F5416" w:rsidRPr="00726DDF" w:rsidRDefault="008F5416" w:rsidP="00F14D92">
            <w:pPr>
              <w:numPr>
                <w:ilvl w:val="1"/>
                <w:numId w:val="7"/>
              </w:numPr>
              <w:tabs>
                <w:tab w:val="clear" w:pos="1440"/>
              </w:tabs>
              <w:spacing w:line="288" w:lineRule="auto"/>
              <w:ind w:left="328" w:hanging="164"/>
              <w:rPr>
                <w:rFonts w:ascii="HelveticaNeueLT Pro 55 Roman" w:hAnsi="HelveticaNeueLT Pro 55 Roman"/>
                <w:color w:val="0D0D0D" w:themeColor="text1" w:themeTint="F2"/>
                <w:sz w:val="20"/>
                <w:szCs w:val="20"/>
                <w:highlight w:val="lightGray"/>
              </w:rPr>
            </w:pPr>
            <w:r w:rsidRPr="00726DDF">
              <w:rPr>
                <w:rFonts w:ascii="HelveticaNeueLT Pro 55 Roman" w:hAnsi="HelveticaNeueLT Pro 55 Roman"/>
                <w:snapToGrid w:val="0"/>
                <w:color w:val="0D0D0D" w:themeColor="text1" w:themeTint="F2"/>
                <w:sz w:val="20"/>
                <w:szCs w:val="20"/>
                <w:highlight w:val="lightGray"/>
              </w:rPr>
              <w:t xml:space="preserve">związane z opisem </w:t>
            </w:r>
            <w:r w:rsidRPr="00726DDF">
              <w:rPr>
                <w:rFonts w:ascii="HelveticaNeueLT Pro 55 Roman" w:hAnsi="HelveticaNeueLT Pro 55 Roman"/>
                <w:color w:val="0D0D0D" w:themeColor="text1" w:themeTint="F2"/>
                <w:sz w:val="20"/>
                <w:szCs w:val="20"/>
                <w:highlight w:val="lightGray"/>
              </w:rPr>
              <w:t>tęczy i halo</w:t>
            </w:r>
          </w:p>
          <w:p w14:paraId="1E84B59C" w14:textId="77777777" w:rsidR="008F5416" w:rsidRPr="00726DDF" w:rsidRDefault="008F5416" w:rsidP="00F14D92">
            <w:pPr>
              <w:numPr>
                <w:ilvl w:val="1"/>
                <w:numId w:val="7"/>
              </w:numPr>
              <w:tabs>
                <w:tab w:val="clear" w:pos="1440"/>
              </w:tabs>
              <w:spacing w:line="288"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snapToGrid w:val="0"/>
                <w:color w:val="0D0D0D" w:themeColor="text1" w:themeTint="F2"/>
                <w:sz w:val="20"/>
                <w:szCs w:val="20"/>
              </w:rPr>
              <w:t>związane z dyfrakcją i </w:t>
            </w:r>
            <w:r w:rsidRPr="00726DDF">
              <w:rPr>
                <w:rFonts w:ascii="HelveticaNeueLT Pro 55 Roman" w:hAnsi="HelveticaNeueLT Pro 55 Roman"/>
                <w:color w:val="0D0D0D" w:themeColor="text1" w:themeTint="F2"/>
                <w:sz w:val="20"/>
                <w:szCs w:val="20"/>
              </w:rPr>
              <w:t xml:space="preserve">interferencją </w:t>
            </w:r>
            <w:r w:rsidRPr="00726DDF">
              <w:rPr>
                <w:rFonts w:ascii="HelveticaNeueLT Pro 55 Roman" w:hAnsi="HelveticaNeueLT Pro 55 Roman"/>
                <w:snapToGrid w:val="0"/>
                <w:color w:val="0D0D0D" w:themeColor="text1" w:themeTint="F2"/>
                <w:sz w:val="20"/>
                <w:szCs w:val="20"/>
              </w:rPr>
              <w:t>fal</w:t>
            </w:r>
          </w:p>
          <w:p w14:paraId="6437E6AE" w14:textId="77777777" w:rsidR="008F5416" w:rsidRPr="00726DDF" w:rsidRDefault="008F5416" w:rsidP="00F14D92">
            <w:pPr>
              <w:numPr>
                <w:ilvl w:val="1"/>
                <w:numId w:val="7"/>
              </w:numPr>
              <w:tabs>
                <w:tab w:val="clear" w:pos="1440"/>
              </w:tabs>
              <w:spacing w:line="288"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snapToGrid w:val="0"/>
                <w:color w:val="0D0D0D" w:themeColor="text1" w:themeTint="F2"/>
                <w:sz w:val="20"/>
                <w:szCs w:val="20"/>
              </w:rPr>
              <w:t xml:space="preserve">dotyczące </w:t>
            </w:r>
            <w:r w:rsidRPr="00726DDF">
              <w:rPr>
                <w:rFonts w:ascii="HelveticaNeueLT Pro 55 Roman" w:eastAsia="Calibri" w:hAnsi="HelveticaNeueLT Pro 55 Roman"/>
                <w:color w:val="0D0D0D" w:themeColor="text1" w:themeTint="F2"/>
                <w:sz w:val="20"/>
                <w:szCs w:val="20"/>
                <w:lang w:eastAsia="en-US"/>
              </w:rPr>
              <w:t>polaryzacji światła</w:t>
            </w:r>
          </w:p>
          <w:p w14:paraId="4F998637" w14:textId="77777777" w:rsidR="008F5416" w:rsidRPr="00726DDF" w:rsidRDefault="008F5416" w:rsidP="00F14D92">
            <w:pPr>
              <w:numPr>
                <w:ilvl w:val="1"/>
                <w:numId w:val="7"/>
              </w:numPr>
              <w:tabs>
                <w:tab w:val="clear" w:pos="1440"/>
              </w:tabs>
              <w:spacing w:line="288"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snapToGrid w:val="0"/>
                <w:color w:val="0D0D0D" w:themeColor="text1" w:themeTint="F2"/>
                <w:sz w:val="20"/>
                <w:szCs w:val="20"/>
              </w:rPr>
              <w:t>związane z </w:t>
            </w:r>
            <w:r w:rsidRPr="00726DDF">
              <w:rPr>
                <w:rFonts w:ascii="HelveticaNeueLT Pro 55 Roman" w:hAnsi="HelveticaNeueLT Pro 55 Roman"/>
                <w:color w:val="0D0D0D" w:themeColor="text1" w:themeTint="F2"/>
                <w:sz w:val="20"/>
                <w:szCs w:val="20"/>
              </w:rPr>
              <w:t>efektem Dopplera,</w:t>
            </w:r>
          </w:p>
          <w:p w14:paraId="4FBEC020" w14:textId="77777777" w:rsidR="008F5416" w:rsidRPr="00726DDF" w:rsidRDefault="008F5416" w:rsidP="00F14D92">
            <w:pPr>
              <w:spacing w:line="276" w:lineRule="auto"/>
              <w:ind w:left="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w szczególności: wyodrębnia z tekstów i ilustracji informacje kluczowe, przedstawia je w różnych postaciach, wykonuje obliczenia i </w:t>
            </w:r>
            <w:r w:rsidRPr="00726DDF">
              <w:rPr>
                <w:rFonts w:ascii="HelveticaNeueLT Pro 55 Roman" w:hAnsi="HelveticaNeueLT Pro 55 Roman"/>
                <w:snapToGrid w:val="0"/>
                <w:color w:val="0D0D0D" w:themeColor="text1" w:themeTint="F2"/>
                <w:sz w:val="20"/>
                <w:szCs w:val="20"/>
              </w:rPr>
              <w:t>zapisuje wynik zgodnie z zasadami zaokrąglania, z zachowaniem liczby cyfr znaczących</w:t>
            </w:r>
            <w:r w:rsidRPr="00726DDF">
              <w:rPr>
                <w:rFonts w:ascii="HelveticaNeueLT Pro 55 Roman" w:hAnsi="HelveticaNeueLT Pro 55 Roman"/>
                <w:color w:val="0D0D0D" w:themeColor="text1" w:themeTint="F2"/>
                <w:sz w:val="20"/>
                <w:szCs w:val="20"/>
              </w:rPr>
              <w:t>, ilustruje i ustala odpowiedzi, czytelnie przedstawia odpowiedzi i rozwiązania</w:t>
            </w:r>
          </w:p>
          <w:p w14:paraId="63DD64CA" w14:textId="77777777" w:rsidR="008F5416" w:rsidRPr="00726DDF" w:rsidRDefault="008F5416" w:rsidP="00F14D92">
            <w:pPr>
              <w:pStyle w:val="Stopka"/>
              <w:tabs>
                <w:tab w:val="clear" w:pos="4536"/>
                <w:tab w:val="clear" w:pos="9072"/>
              </w:tabs>
              <w:spacing w:line="276" w:lineRule="auto"/>
              <w:ind w:left="164" w:hanging="164"/>
              <w:rPr>
                <w:rFonts w:ascii="HelveticaNeueLT Pro 55 Roman" w:hAnsi="HelveticaNeueLT Pro 55 Roman"/>
                <w:color w:val="0D0D0D" w:themeColor="text1" w:themeTint="F2"/>
                <w:sz w:val="20"/>
                <w:szCs w:val="20"/>
              </w:rPr>
            </w:pPr>
          </w:p>
        </w:tc>
        <w:tc>
          <w:tcPr>
            <w:tcW w:w="3402" w:type="dxa"/>
            <w:shd w:val="clear" w:color="auto" w:fill="F4F8EC"/>
          </w:tcPr>
          <w:p w14:paraId="3F707911" w14:textId="77777777" w:rsidR="008F5416" w:rsidRPr="00726DDF" w:rsidRDefault="008F5416" w:rsidP="00F14D92">
            <w:pPr>
              <w:spacing w:line="276" w:lineRule="auto"/>
              <w:ind w:left="164" w:hanging="164"/>
              <w:rPr>
                <w:rFonts w:ascii="HelveticaNeueLT Pro 55 Roman" w:hAnsi="HelveticaNeueLT Pro 55 Roman"/>
                <w:b/>
                <w:color w:val="0D0D0D" w:themeColor="text1" w:themeTint="F2"/>
                <w:sz w:val="20"/>
                <w:szCs w:val="20"/>
              </w:rPr>
            </w:pPr>
            <w:r w:rsidRPr="00726DDF">
              <w:rPr>
                <w:rFonts w:ascii="HelveticaNeueLT Pro 55 Roman" w:hAnsi="HelveticaNeueLT Pro 55 Roman"/>
                <w:b/>
                <w:color w:val="0D0D0D" w:themeColor="text1" w:themeTint="F2"/>
                <w:sz w:val="20"/>
                <w:szCs w:val="20"/>
              </w:rPr>
              <w:lastRenderedPageBreak/>
              <w:t>Uczeń:</w:t>
            </w:r>
          </w:p>
          <w:p w14:paraId="58E1594A" w14:textId="77777777" w:rsidR="008F5416" w:rsidRPr="00726DDF" w:rsidRDefault="008F5416" w:rsidP="00F14D92">
            <w:pPr>
              <w:numPr>
                <w:ilvl w:val="0"/>
                <w:numId w:val="8"/>
              </w:numPr>
              <w:tabs>
                <w:tab w:val="clear" w:pos="360"/>
              </w:tabs>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opisuje rozchodzenie się fal na powierzchni wody i dźwięku w powietrzu na podstawie obrazu powierzchni falowych</w:t>
            </w:r>
          </w:p>
          <w:p w14:paraId="582B5D19" w14:textId="77777777" w:rsidR="008F5416" w:rsidRPr="00726DDF" w:rsidRDefault="008F5416" w:rsidP="00F14D92">
            <w:pPr>
              <w:numPr>
                <w:ilvl w:val="0"/>
                <w:numId w:val="8"/>
              </w:numPr>
              <w:tabs>
                <w:tab w:val="clear" w:pos="360"/>
              </w:tabs>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stosuje prawo odbicia do wyjaśniania zjawisk i wykonywana obliczeń</w:t>
            </w:r>
          </w:p>
          <w:p w14:paraId="129F7388" w14:textId="77777777" w:rsidR="008F5416" w:rsidRPr="00726DDF" w:rsidRDefault="008F5416" w:rsidP="00F14D92">
            <w:pPr>
              <w:numPr>
                <w:ilvl w:val="0"/>
                <w:numId w:val="8"/>
              </w:numPr>
              <w:tabs>
                <w:tab w:val="clear" w:pos="360"/>
              </w:tabs>
              <w:spacing w:line="276" w:lineRule="auto"/>
              <w:ind w:left="164" w:hanging="164"/>
              <w:rPr>
                <w:rFonts w:ascii="HelveticaNeueLT Pro 55 Roman" w:hAnsi="HelveticaNeueLT Pro 55 Roman"/>
                <w:color w:val="0D0D0D" w:themeColor="text1" w:themeTint="F2"/>
                <w:spacing w:val="-4"/>
                <w:sz w:val="20"/>
                <w:szCs w:val="20"/>
              </w:rPr>
            </w:pPr>
            <w:r w:rsidRPr="00726DDF">
              <w:rPr>
                <w:rFonts w:ascii="HelveticaNeueLT Pro 55 Roman" w:hAnsi="HelveticaNeueLT Pro 55 Roman"/>
                <w:color w:val="0D0D0D" w:themeColor="text1" w:themeTint="F2"/>
                <w:spacing w:val="-4"/>
                <w:sz w:val="20"/>
                <w:szCs w:val="20"/>
              </w:rPr>
              <w:t>opisuje zjawisko rozproszenia światła na niejednorodnościach ośrodka; wskazuje jego przykłady w otaczającej rzeczywistości</w:t>
            </w:r>
          </w:p>
          <w:p w14:paraId="0A1FEE05" w14:textId="77777777" w:rsidR="008F5416" w:rsidRPr="00726DDF" w:rsidRDefault="008F5416" w:rsidP="00F14D92">
            <w:pPr>
              <w:numPr>
                <w:ilvl w:val="0"/>
                <w:numId w:val="8"/>
              </w:numPr>
              <w:tabs>
                <w:tab w:val="clear" w:pos="360"/>
              </w:tabs>
              <w:spacing w:line="276" w:lineRule="auto"/>
              <w:ind w:left="164" w:hanging="164"/>
              <w:rPr>
                <w:rFonts w:ascii="HelveticaNeueLT Pro 55 Roman" w:hAnsi="HelveticaNeueLT Pro 55 Roman"/>
                <w:color w:val="0D0D0D" w:themeColor="text1" w:themeTint="F2"/>
                <w:sz w:val="20"/>
                <w:szCs w:val="20"/>
                <w:highlight w:val="lightGray"/>
              </w:rPr>
            </w:pPr>
            <w:r w:rsidRPr="00726DDF">
              <w:rPr>
                <w:rFonts w:ascii="HelveticaNeueLT Pro 55 Roman" w:hAnsi="HelveticaNeueLT Pro 55 Roman"/>
                <w:color w:val="0D0D0D" w:themeColor="text1" w:themeTint="F2"/>
                <w:sz w:val="20"/>
                <w:szCs w:val="20"/>
                <w:highlight w:val="lightGray"/>
              </w:rPr>
              <w:t>opisuje przykłady zjawisk optycznych w przyrodzie wynikających z rozpraszania światła: błękitny kolor nieba, czerwony kolor zachodzącego słońca</w:t>
            </w:r>
          </w:p>
          <w:p w14:paraId="05FADF7B" w14:textId="77777777" w:rsidR="008F5416" w:rsidRPr="00726DDF" w:rsidRDefault="008F5416" w:rsidP="00F14D92">
            <w:pPr>
              <w:numPr>
                <w:ilvl w:val="0"/>
                <w:numId w:val="8"/>
              </w:numPr>
              <w:tabs>
                <w:tab w:val="clear" w:pos="360"/>
              </w:tabs>
              <w:spacing w:line="276" w:lineRule="auto"/>
              <w:ind w:left="164" w:hanging="164"/>
              <w:rPr>
                <w:rFonts w:ascii="HelveticaNeueLT Pro 55 Roman" w:hAnsi="HelveticaNeueLT Pro 55 Roman"/>
                <w:color w:val="0D0D0D" w:themeColor="text1" w:themeTint="F2"/>
                <w:sz w:val="20"/>
                <w:szCs w:val="20"/>
                <w:highlight w:val="lightGray"/>
              </w:rPr>
            </w:pPr>
            <w:r w:rsidRPr="00726DDF">
              <w:rPr>
                <w:rFonts w:ascii="HelveticaNeueLT Pro 55 Roman" w:hAnsi="HelveticaNeueLT Pro 55 Roman"/>
                <w:color w:val="0D0D0D" w:themeColor="text1" w:themeTint="F2"/>
                <w:sz w:val="20"/>
                <w:szCs w:val="20"/>
                <w:highlight w:val="lightGray"/>
              </w:rPr>
              <w:lastRenderedPageBreak/>
              <w:t>wskazuje i opisuje przykłady zjawisk związanych z załamaniem światła, np.: złudzenia optyczne, fatamorgana</w:t>
            </w:r>
          </w:p>
          <w:p w14:paraId="045C24DD" w14:textId="77777777" w:rsidR="008F5416" w:rsidRPr="00726DDF" w:rsidRDefault="008F5416" w:rsidP="00F14D92">
            <w:pPr>
              <w:numPr>
                <w:ilvl w:val="0"/>
                <w:numId w:val="8"/>
              </w:numPr>
              <w:tabs>
                <w:tab w:val="clear" w:pos="360"/>
              </w:tabs>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 xml:space="preserve">opisuje zjawiska jednoczesnego odbicia i załamania światła na granicy dwóch ośrodków różniących się prędkością rozchodzenia się światła; opisuje zjawisko całkowitego wewnętrznego odbicia; posługuje się pojęciem </w:t>
            </w:r>
            <w:r w:rsidRPr="00726DDF">
              <w:rPr>
                <w:rFonts w:ascii="HelveticaNeueLT Pro 55 Roman" w:hAnsi="HelveticaNeueLT Pro 55 Roman"/>
                <w:i/>
                <w:color w:val="0D0D0D" w:themeColor="text1" w:themeTint="F2"/>
                <w:sz w:val="20"/>
                <w:szCs w:val="20"/>
              </w:rPr>
              <w:t>kąta granicznego</w:t>
            </w:r>
          </w:p>
          <w:p w14:paraId="5DFEE815" w14:textId="77777777" w:rsidR="008F5416" w:rsidRPr="00726DDF" w:rsidRDefault="008F5416" w:rsidP="00F14D92">
            <w:pPr>
              <w:numPr>
                <w:ilvl w:val="0"/>
                <w:numId w:val="8"/>
              </w:numPr>
              <w:tabs>
                <w:tab w:val="clear" w:pos="360"/>
              </w:tabs>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 xml:space="preserve">opisuje działanie światłowodu jako przykład wykorzystania zjawiska całkowitego wewnętrznego odbicia, </w:t>
            </w:r>
            <w:r w:rsidRPr="00726DDF">
              <w:rPr>
                <w:rFonts w:ascii="HelveticaNeueLT Pro 55 Roman" w:hAnsi="HelveticaNeueLT Pro 55 Roman"/>
                <w:snapToGrid w:val="0"/>
                <w:color w:val="0D0D0D" w:themeColor="text1" w:themeTint="F2"/>
                <w:sz w:val="20"/>
                <w:szCs w:val="20"/>
              </w:rPr>
              <w:t>wskazuje jego zastosowania</w:t>
            </w:r>
          </w:p>
          <w:p w14:paraId="171A5781" w14:textId="77777777" w:rsidR="008F5416" w:rsidRPr="00726DDF" w:rsidRDefault="008F5416" w:rsidP="00F14D92">
            <w:pPr>
              <w:numPr>
                <w:ilvl w:val="0"/>
                <w:numId w:val="8"/>
              </w:numPr>
              <w:tabs>
                <w:tab w:val="clear" w:pos="360"/>
              </w:tabs>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opisuje rozszczepienie światła przez kroplę wody; opisuje widmo światła białego jako mieszaninę fal o różnych częstotliwościach</w:t>
            </w:r>
          </w:p>
          <w:p w14:paraId="689BBC96" w14:textId="77777777" w:rsidR="008F5416" w:rsidRPr="00726DDF" w:rsidRDefault="008F5416" w:rsidP="00F14D92">
            <w:pPr>
              <w:numPr>
                <w:ilvl w:val="0"/>
                <w:numId w:val="8"/>
              </w:numPr>
              <w:tabs>
                <w:tab w:val="clear" w:pos="360"/>
              </w:tabs>
              <w:spacing w:line="276" w:lineRule="auto"/>
              <w:ind w:left="164" w:hanging="164"/>
              <w:rPr>
                <w:rFonts w:ascii="HelveticaNeueLT Pro 55 Roman" w:hAnsi="HelveticaNeueLT Pro 55 Roman"/>
                <w:color w:val="0D0D0D" w:themeColor="text1" w:themeTint="F2"/>
                <w:sz w:val="20"/>
                <w:szCs w:val="20"/>
                <w:highlight w:val="lightGray"/>
              </w:rPr>
            </w:pPr>
            <w:r w:rsidRPr="00726DDF">
              <w:rPr>
                <w:rFonts w:ascii="HelveticaNeueLT Pro 55 Roman" w:hAnsi="HelveticaNeueLT Pro 55 Roman"/>
                <w:color w:val="0D0D0D" w:themeColor="text1" w:themeTint="F2"/>
                <w:sz w:val="20"/>
                <w:szCs w:val="20"/>
                <w:highlight w:val="lightGray"/>
              </w:rPr>
              <w:t>opisuje przykłady zjawisk optycznych w przyrodzie i atmosferze, powstających dzięki rozszczepieniu światła (tęcza, halo)</w:t>
            </w:r>
          </w:p>
          <w:p w14:paraId="399EC6B2" w14:textId="77777777" w:rsidR="008F5416" w:rsidRPr="00726DDF" w:rsidRDefault="008F5416" w:rsidP="00F14D92">
            <w:pPr>
              <w:numPr>
                <w:ilvl w:val="0"/>
                <w:numId w:val="8"/>
              </w:numPr>
              <w:tabs>
                <w:tab w:val="clear" w:pos="360"/>
              </w:tabs>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lastRenderedPageBreak/>
              <w:t>opisuje jakościowo dyfrakcję fali na szczelinie – związek pomiędzy dyfrakcją na szczelinie a szerokością szczeliny i długością fali</w:t>
            </w:r>
          </w:p>
          <w:p w14:paraId="1B396C57" w14:textId="77777777" w:rsidR="008F5416" w:rsidRPr="00726DDF" w:rsidRDefault="008F5416" w:rsidP="00F14D92">
            <w:pPr>
              <w:numPr>
                <w:ilvl w:val="0"/>
                <w:numId w:val="8"/>
              </w:numPr>
              <w:tabs>
                <w:tab w:val="clear" w:pos="360"/>
              </w:tabs>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podaje warunki, w jakich może zachodzić dyfrakcja fal, wskazuje jej przykłady w otaczającej rzeczywistości</w:t>
            </w:r>
          </w:p>
          <w:p w14:paraId="04FDF8A3" w14:textId="77777777" w:rsidR="008F5416" w:rsidRPr="00726DDF" w:rsidRDefault="008F5416" w:rsidP="00F14D92">
            <w:pPr>
              <w:numPr>
                <w:ilvl w:val="0"/>
                <w:numId w:val="8"/>
              </w:numPr>
              <w:tabs>
                <w:tab w:val="clear" w:pos="360"/>
              </w:tabs>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opisuje zjawisko interferencji fal i przestrzenny obraz interferencji; podaje warunki wzmocnienia oraz wygaszenia się fal</w:t>
            </w:r>
          </w:p>
          <w:p w14:paraId="1E382D14" w14:textId="3A9E373B" w:rsidR="008F5416" w:rsidRPr="00726DDF" w:rsidRDefault="008F5416" w:rsidP="00F14D92">
            <w:pPr>
              <w:numPr>
                <w:ilvl w:val="0"/>
                <w:numId w:val="8"/>
              </w:numPr>
              <w:tabs>
                <w:tab w:val="clear" w:pos="360"/>
              </w:tabs>
              <w:spacing w:line="276" w:lineRule="auto"/>
              <w:ind w:left="164" w:hanging="164"/>
              <w:rPr>
                <w:rFonts w:ascii="HelveticaNeueLT Pro 55 Roman" w:hAnsi="HelveticaNeueLT Pro 55 Roman"/>
                <w:color w:val="0D0D0D" w:themeColor="text1" w:themeTint="F2"/>
                <w:sz w:val="20"/>
                <w:szCs w:val="20"/>
                <w:highlight w:val="lightGray"/>
              </w:rPr>
            </w:pPr>
            <w:r w:rsidRPr="00726DDF">
              <w:rPr>
                <w:rFonts w:ascii="HelveticaNeueLT Pro 55 Roman" w:hAnsi="HelveticaNeueLT Pro 55 Roman"/>
                <w:color w:val="0D0D0D" w:themeColor="text1" w:themeTint="F2"/>
                <w:sz w:val="20"/>
                <w:szCs w:val="20"/>
                <w:highlight w:val="lightGray"/>
              </w:rPr>
              <w:t>wskazuje przykłady zjawisk optycznych obserwowanych dzięki dyfrakcji i interferencji światła w przyrodzie (barwy niektórych organizmów żywych, baniek mydlanych) i w atmosferze (wieniec,</w:t>
            </w:r>
            <w:r w:rsidRPr="00726DDF">
              <w:rPr>
                <w:rFonts w:ascii="HelveticaNeueLT Pro 55 Roman" w:hAnsi="HelveticaNeueLT Pro 55 Roman"/>
                <w:iCs/>
                <w:color w:val="0D0D0D" w:themeColor="text1" w:themeTint="F2"/>
                <w:sz w:val="20"/>
                <w:szCs w:val="20"/>
                <w:highlight w:val="lightGray"/>
              </w:rPr>
              <w:t xml:space="preserve"> iryzacja chmury, widmo </w:t>
            </w:r>
            <w:proofErr w:type="spellStart"/>
            <w:r w:rsidRPr="00726DDF">
              <w:rPr>
                <w:rFonts w:ascii="HelveticaNeueLT Pro 55 Roman" w:hAnsi="HelveticaNeueLT Pro 55 Roman"/>
                <w:iCs/>
                <w:color w:val="0D0D0D" w:themeColor="text1" w:themeTint="F2"/>
                <w:sz w:val="20"/>
                <w:szCs w:val="20"/>
                <w:highlight w:val="lightGray"/>
              </w:rPr>
              <w:t>Brockenu</w:t>
            </w:r>
            <w:proofErr w:type="spellEnd"/>
            <w:r w:rsidRPr="00726DDF">
              <w:rPr>
                <w:rFonts w:ascii="HelveticaNeueLT Pro 55 Roman" w:hAnsi="HelveticaNeueLT Pro 55 Roman"/>
                <w:iCs/>
                <w:color w:val="0D0D0D" w:themeColor="text1" w:themeTint="F2"/>
                <w:sz w:val="20"/>
                <w:szCs w:val="20"/>
                <w:highlight w:val="lightGray"/>
              </w:rPr>
              <w:t>, gloria)</w:t>
            </w:r>
          </w:p>
          <w:p w14:paraId="6C262404" w14:textId="77777777" w:rsidR="008F5416" w:rsidRPr="00726DDF" w:rsidRDefault="008F5416" w:rsidP="00F14D92">
            <w:pPr>
              <w:numPr>
                <w:ilvl w:val="0"/>
                <w:numId w:val="8"/>
              </w:numPr>
              <w:tabs>
                <w:tab w:val="clear" w:pos="360"/>
              </w:tabs>
              <w:spacing w:line="264"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opisuje światło jako falę elektromagnetyczną poprzeczną oraz</w:t>
            </w:r>
            <w:r w:rsidRPr="00726DDF">
              <w:rPr>
                <w:rFonts w:ascii="HelveticaNeueLT Pro 55 Roman" w:eastAsia="Calibri" w:hAnsi="HelveticaNeueLT Pro 55 Roman"/>
                <w:color w:val="0D0D0D" w:themeColor="text1" w:themeTint="F2"/>
                <w:sz w:val="20"/>
                <w:szCs w:val="20"/>
                <w:lang w:eastAsia="en-US"/>
              </w:rPr>
              <w:t xml:space="preserve"> polaryzację światła wynikającą z poprzecznego charakteru fali i działanie polaryzatora</w:t>
            </w:r>
          </w:p>
          <w:p w14:paraId="0E409FCC" w14:textId="77777777" w:rsidR="008F5416" w:rsidRPr="00726DDF" w:rsidRDefault="008F5416" w:rsidP="00F14D92">
            <w:pPr>
              <w:numPr>
                <w:ilvl w:val="0"/>
                <w:numId w:val="8"/>
              </w:numPr>
              <w:tabs>
                <w:tab w:val="clear" w:pos="360"/>
              </w:tabs>
              <w:spacing w:line="264" w:lineRule="auto"/>
              <w:ind w:left="164" w:hanging="164"/>
              <w:rPr>
                <w:rFonts w:ascii="HelveticaNeueLT Pro 55 Roman" w:hAnsi="HelveticaNeueLT Pro 55 Roman"/>
                <w:color w:val="0D0D0D" w:themeColor="text1" w:themeTint="F2"/>
                <w:sz w:val="20"/>
                <w:szCs w:val="20"/>
              </w:rPr>
            </w:pPr>
            <w:r w:rsidRPr="00726DDF">
              <w:rPr>
                <w:rFonts w:ascii="HelveticaNeueLT Pro 55 Roman" w:eastAsia="Calibri" w:hAnsi="HelveticaNeueLT Pro 55 Roman"/>
                <w:color w:val="0D0D0D" w:themeColor="text1" w:themeTint="F2"/>
                <w:sz w:val="20"/>
                <w:szCs w:val="20"/>
                <w:lang w:eastAsia="en-US"/>
              </w:rPr>
              <w:lastRenderedPageBreak/>
              <w:t>wskazuje przykłady wykorzystania polaryzacji światła, np.: ekrany LCD, niektóre gatunki zwierząt, które widzą światło spolaryzowane, okulary polaryzacyjne</w:t>
            </w:r>
          </w:p>
          <w:p w14:paraId="603F0FC7" w14:textId="77777777" w:rsidR="008F5416" w:rsidRPr="00726DDF" w:rsidRDefault="008F5416" w:rsidP="00F14D92">
            <w:pPr>
              <w:numPr>
                <w:ilvl w:val="0"/>
                <w:numId w:val="8"/>
              </w:numPr>
              <w:tabs>
                <w:tab w:val="clear" w:pos="360"/>
              </w:tabs>
              <w:spacing w:line="264"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analizuje jakościowo efekt Dopplera; podaje przykłady występowania zjawiska Dopplera</w:t>
            </w:r>
          </w:p>
          <w:p w14:paraId="6E4D27BF" w14:textId="77777777" w:rsidR="008F5416" w:rsidRPr="00726DDF" w:rsidRDefault="008F5416" w:rsidP="00F14D92">
            <w:pPr>
              <w:numPr>
                <w:ilvl w:val="0"/>
                <w:numId w:val="8"/>
              </w:numPr>
              <w:tabs>
                <w:tab w:val="clear" w:pos="360"/>
              </w:tabs>
              <w:spacing w:line="264"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omawia efekt Dopplera dla fal elektromagnetycznych</w:t>
            </w:r>
          </w:p>
          <w:p w14:paraId="20FABE27" w14:textId="77777777" w:rsidR="008F5416" w:rsidRPr="00726DDF" w:rsidRDefault="008F5416" w:rsidP="00F14D92">
            <w:pPr>
              <w:numPr>
                <w:ilvl w:val="0"/>
                <w:numId w:val="8"/>
              </w:numPr>
              <w:tabs>
                <w:tab w:val="clear" w:pos="360"/>
              </w:tabs>
              <w:spacing w:line="264"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podaje przykłady wykorzystania efektu Dopplera</w:t>
            </w:r>
          </w:p>
          <w:p w14:paraId="4E5DAA12" w14:textId="77777777" w:rsidR="008F5416" w:rsidRPr="00726DDF" w:rsidRDefault="008F5416" w:rsidP="00F14D92">
            <w:pPr>
              <w:numPr>
                <w:ilvl w:val="0"/>
                <w:numId w:val="8"/>
              </w:numPr>
              <w:tabs>
                <w:tab w:val="clear" w:pos="360"/>
              </w:tabs>
              <w:spacing w:line="264"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pacing w:val="-4"/>
                <w:w w:val="98"/>
                <w:sz w:val="20"/>
                <w:szCs w:val="20"/>
              </w:rPr>
              <w:t>przeprowadza doświadczenia, korzystając z ich opisu:</w:t>
            </w:r>
          </w:p>
          <w:p w14:paraId="7A524E73" w14:textId="77777777" w:rsidR="008F5416" w:rsidRPr="00726DDF" w:rsidRDefault="008F5416" w:rsidP="00F14D92">
            <w:pPr>
              <w:numPr>
                <w:ilvl w:val="0"/>
                <w:numId w:val="17"/>
              </w:numPr>
              <w:tabs>
                <w:tab w:val="clear" w:pos="700"/>
              </w:tabs>
              <w:spacing w:line="264"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demonstruje</w:t>
            </w:r>
            <w:r w:rsidRPr="00726DDF">
              <w:rPr>
                <w:rFonts w:ascii="HelveticaNeueLT Pro 55 Roman" w:hAnsi="HelveticaNeueLT Pro 55 Roman"/>
                <w:b/>
                <w:bCs/>
                <w:color w:val="0D0D0D" w:themeColor="text1" w:themeTint="F2"/>
                <w:sz w:val="20"/>
                <w:szCs w:val="20"/>
              </w:rPr>
              <w:t xml:space="preserve"> </w:t>
            </w:r>
            <w:r w:rsidRPr="00726DDF">
              <w:rPr>
                <w:rFonts w:ascii="HelveticaNeueLT Pro 55 Roman" w:hAnsi="HelveticaNeueLT Pro 55 Roman"/>
                <w:color w:val="0D0D0D" w:themeColor="text1" w:themeTint="F2"/>
                <w:sz w:val="20"/>
                <w:szCs w:val="20"/>
              </w:rPr>
              <w:t>rozproszenie fal przy odbiciu od powierzchni nieregularnej</w:t>
            </w:r>
          </w:p>
          <w:p w14:paraId="429890C8" w14:textId="77777777" w:rsidR="008F5416" w:rsidRPr="00726DDF" w:rsidRDefault="008F5416" w:rsidP="00F14D92">
            <w:pPr>
              <w:numPr>
                <w:ilvl w:val="0"/>
                <w:numId w:val="17"/>
              </w:numPr>
              <w:tabs>
                <w:tab w:val="clear" w:pos="700"/>
              </w:tabs>
              <w:spacing w:line="264"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demonstruje zjawisko załamania światła na granicy ośrodków</w:t>
            </w:r>
          </w:p>
          <w:p w14:paraId="71F71DFF" w14:textId="77777777" w:rsidR="008F5416" w:rsidRPr="00726DDF" w:rsidRDefault="008F5416" w:rsidP="00F14D92">
            <w:pPr>
              <w:numPr>
                <w:ilvl w:val="0"/>
                <w:numId w:val="17"/>
              </w:numPr>
              <w:tabs>
                <w:tab w:val="clear" w:pos="700"/>
              </w:tabs>
              <w:spacing w:line="264"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demonstruje odbicie i załamanie światła</w:t>
            </w:r>
          </w:p>
          <w:p w14:paraId="3046BB92" w14:textId="77777777" w:rsidR="008F5416" w:rsidRPr="00726DDF" w:rsidRDefault="008F5416" w:rsidP="00F14D92">
            <w:pPr>
              <w:numPr>
                <w:ilvl w:val="0"/>
                <w:numId w:val="17"/>
              </w:numPr>
              <w:tabs>
                <w:tab w:val="clear" w:pos="700"/>
              </w:tabs>
              <w:spacing w:line="264"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obserwuje zjawisko dyfrakcji fal na wodzie</w:t>
            </w:r>
          </w:p>
          <w:p w14:paraId="2496944D" w14:textId="77777777" w:rsidR="008F5416" w:rsidRPr="00726DDF" w:rsidRDefault="008F5416" w:rsidP="00F14D92">
            <w:pPr>
              <w:numPr>
                <w:ilvl w:val="0"/>
                <w:numId w:val="17"/>
              </w:numPr>
              <w:tabs>
                <w:tab w:val="clear" w:pos="700"/>
              </w:tabs>
              <w:spacing w:line="264"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obserwuje interferencję fal dźwiękowych i interferencję światła</w:t>
            </w:r>
          </w:p>
          <w:p w14:paraId="3FC413A8" w14:textId="77777777" w:rsidR="008F5416" w:rsidRPr="00726DDF" w:rsidRDefault="008F5416" w:rsidP="00F14D92">
            <w:pPr>
              <w:numPr>
                <w:ilvl w:val="0"/>
                <w:numId w:val="17"/>
              </w:numPr>
              <w:tabs>
                <w:tab w:val="clear" w:pos="700"/>
              </w:tabs>
              <w:spacing w:line="264"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obserwuje interferencję światła na siatce dyfrakcyjnej</w:t>
            </w:r>
          </w:p>
          <w:p w14:paraId="6032EB05" w14:textId="77777777" w:rsidR="008F5416" w:rsidRPr="00726DDF" w:rsidRDefault="008F5416" w:rsidP="00F14D92">
            <w:pPr>
              <w:numPr>
                <w:ilvl w:val="0"/>
                <w:numId w:val="17"/>
              </w:numPr>
              <w:tabs>
                <w:tab w:val="clear" w:pos="700"/>
              </w:tabs>
              <w:spacing w:line="264"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b/>
                <w:bCs/>
                <w:color w:val="0D0D0D" w:themeColor="text1" w:themeTint="F2"/>
                <w:sz w:val="20"/>
                <w:szCs w:val="20"/>
              </w:rPr>
              <w:lastRenderedPageBreak/>
              <w:t>obserwuje wygaszanie światła po przejściu przez dwa polaryzatory ustawione prostopadle</w:t>
            </w:r>
            <w:r w:rsidRPr="00726DDF">
              <w:rPr>
                <w:rFonts w:ascii="HelveticaNeueLT Pro 55 Roman" w:hAnsi="HelveticaNeueLT Pro 55 Roman"/>
                <w:color w:val="0D0D0D" w:themeColor="text1" w:themeTint="F2"/>
                <w:sz w:val="20"/>
                <w:szCs w:val="20"/>
              </w:rPr>
              <w:t>, opisuje, ilustruje na schematycznym rysunku, analizuje i wyjaśnia obserwacje; formułuje wnioski</w:t>
            </w:r>
          </w:p>
          <w:p w14:paraId="1C6F1A9A" w14:textId="77777777" w:rsidR="008F5416" w:rsidRPr="00726DDF" w:rsidRDefault="008F5416" w:rsidP="00F14D92">
            <w:pPr>
              <w:numPr>
                <w:ilvl w:val="0"/>
                <w:numId w:val="8"/>
              </w:numPr>
              <w:tabs>
                <w:tab w:val="clear" w:pos="360"/>
              </w:tabs>
              <w:spacing w:line="264"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rozwiązuje typowe zadania lub problemy:</w:t>
            </w:r>
          </w:p>
          <w:p w14:paraId="6D5C3C1E" w14:textId="77777777" w:rsidR="008F5416" w:rsidRPr="00726DDF" w:rsidRDefault="008F5416" w:rsidP="00F14D92">
            <w:pPr>
              <w:numPr>
                <w:ilvl w:val="0"/>
                <w:numId w:val="11"/>
              </w:numPr>
              <w:tabs>
                <w:tab w:val="clear" w:pos="360"/>
              </w:tabs>
              <w:spacing w:line="264"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snapToGrid w:val="0"/>
                <w:color w:val="0D0D0D" w:themeColor="text1" w:themeTint="F2"/>
                <w:sz w:val="20"/>
                <w:szCs w:val="20"/>
              </w:rPr>
              <w:t>związane z </w:t>
            </w:r>
            <w:r w:rsidRPr="00726DDF">
              <w:rPr>
                <w:rFonts w:ascii="HelveticaNeueLT Pro 55 Roman" w:hAnsi="HelveticaNeueLT Pro 55 Roman"/>
                <w:color w:val="0D0D0D" w:themeColor="text1" w:themeTint="F2"/>
                <w:sz w:val="20"/>
                <w:szCs w:val="20"/>
              </w:rPr>
              <w:t>opisem fal i zjawiskiem ich odbicia oraz rozpraszaniem światła</w:t>
            </w:r>
          </w:p>
          <w:p w14:paraId="067B3141" w14:textId="77777777" w:rsidR="008F5416" w:rsidRPr="00726DDF" w:rsidRDefault="008F5416" w:rsidP="00F14D92">
            <w:pPr>
              <w:numPr>
                <w:ilvl w:val="0"/>
                <w:numId w:val="11"/>
              </w:numPr>
              <w:tabs>
                <w:tab w:val="clear" w:pos="360"/>
              </w:tabs>
              <w:spacing w:line="264"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snapToGrid w:val="0"/>
                <w:color w:val="0D0D0D" w:themeColor="text1" w:themeTint="F2"/>
                <w:sz w:val="20"/>
                <w:szCs w:val="20"/>
              </w:rPr>
              <w:t xml:space="preserve">dotyczące </w:t>
            </w:r>
            <w:r w:rsidRPr="00726DDF">
              <w:rPr>
                <w:rFonts w:ascii="HelveticaNeueLT Pro 55 Roman" w:hAnsi="HelveticaNeueLT Pro 55 Roman"/>
                <w:color w:val="0D0D0D" w:themeColor="text1" w:themeTint="F2"/>
                <w:sz w:val="20"/>
                <w:szCs w:val="20"/>
              </w:rPr>
              <w:t>załamania fal</w:t>
            </w:r>
          </w:p>
          <w:p w14:paraId="3F1D42E3" w14:textId="77777777" w:rsidR="008F5416" w:rsidRPr="00726DDF" w:rsidRDefault="008F5416" w:rsidP="00F14D92">
            <w:pPr>
              <w:numPr>
                <w:ilvl w:val="0"/>
                <w:numId w:val="11"/>
              </w:numPr>
              <w:tabs>
                <w:tab w:val="clear" w:pos="360"/>
              </w:tabs>
              <w:spacing w:line="264"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dotyczące odbicia i załamania światła</w:t>
            </w:r>
          </w:p>
          <w:p w14:paraId="609BC1C0" w14:textId="77777777" w:rsidR="008F5416" w:rsidRPr="00726DDF" w:rsidRDefault="008F5416" w:rsidP="00F14D92">
            <w:pPr>
              <w:numPr>
                <w:ilvl w:val="0"/>
                <w:numId w:val="11"/>
              </w:numPr>
              <w:tabs>
                <w:tab w:val="clear" w:pos="360"/>
              </w:tabs>
              <w:spacing w:line="264" w:lineRule="auto"/>
              <w:ind w:left="328" w:hanging="164"/>
              <w:rPr>
                <w:rFonts w:ascii="HelveticaNeueLT Pro 55 Roman" w:hAnsi="HelveticaNeueLT Pro 55 Roman"/>
                <w:color w:val="0D0D0D" w:themeColor="text1" w:themeTint="F2"/>
                <w:sz w:val="20"/>
                <w:szCs w:val="20"/>
                <w:highlight w:val="lightGray"/>
              </w:rPr>
            </w:pPr>
            <w:r w:rsidRPr="00726DDF">
              <w:rPr>
                <w:rFonts w:ascii="HelveticaNeueLT Pro 55 Roman" w:hAnsi="HelveticaNeueLT Pro 55 Roman"/>
                <w:snapToGrid w:val="0"/>
                <w:color w:val="0D0D0D" w:themeColor="text1" w:themeTint="F2"/>
                <w:sz w:val="20"/>
                <w:szCs w:val="20"/>
                <w:highlight w:val="lightGray"/>
              </w:rPr>
              <w:t xml:space="preserve">związane z opisem </w:t>
            </w:r>
            <w:r w:rsidRPr="00726DDF">
              <w:rPr>
                <w:rFonts w:ascii="HelveticaNeueLT Pro 55 Roman" w:hAnsi="HelveticaNeueLT Pro 55 Roman"/>
                <w:color w:val="0D0D0D" w:themeColor="text1" w:themeTint="F2"/>
                <w:sz w:val="20"/>
                <w:szCs w:val="20"/>
                <w:highlight w:val="lightGray"/>
              </w:rPr>
              <w:t>tęczy i halo</w:t>
            </w:r>
          </w:p>
          <w:p w14:paraId="5264C0EF" w14:textId="77777777" w:rsidR="008F5416" w:rsidRPr="00726DDF" w:rsidRDefault="008F5416" w:rsidP="00F14D92">
            <w:pPr>
              <w:numPr>
                <w:ilvl w:val="0"/>
                <w:numId w:val="11"/>
              </w:numPr>
              <w:tabs>
                <w:tab w:val="clear" w:pos="360"/>
              </w:tabs>
              <w:spacing w:line="264"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snapToGrid w:val="0"/>
                <w:color w:val="0D0D0D" w:themeColor="text1" w:themeTint="F2"/>
                <w:sz w:val="20"/>
                <w:szCs w:val="20"/>
              </w:rPr>
              <w:t>związane z dyfrakcją i </w:t>
            </w:r>
            <w:r w:rsidRPr="00726DDF">
              <w:rPr>
                <w:rFonts w:ascii="HelveticaNeueLT Pro 55 Roman" w:hAnsi="HelveticaNeueLT Pro 55 Roman"/>
                <w:color w:val="0D0D0D" w:themeColor="text1" w:themeTint="F2"/>
                <w:sz w:val="20"/>
                <w:szCs w:val="20"/>
              </w:rPr>
              <w:t xml:space="preserve">interferencją </w:t>
            </w:r>
            <w:r w:rsidRPr="00726DDF">
              <w:rPr>
                <w:rFonts w:ascii="HelveticaNeueLT Pro 55 Roman" w:hAnsi="HelveticaNeueLT Pro 55 Roman"/>
                <w:snapToGrid w:val="0"/>
                <w:color w:val="0D0D0D" w:themeColor="text1" w:themeTint="F2"/>
                <w:sz w:val="20"/>
                <w:szCs w:val="20"/>
              </w:rPr>
              <w:t>fal</w:t>
            </w:r>
          </w:p>
          <w:p w14:paraId="7E4A7706" w14:textId="77777777" w:rsidR="008F5416" w:rsidRPr="00726DDF" w:rsidRDefault="008F5416" w:rsidP="00F14D92">
            <w:pPr>
              <w:numPr>
                <w:ilvl w:val="0"/>
                <w:numId w:val="11"/>
              </w:numPr>
              <w:tabs>
                <w:tab w:val="clear" w:pos="360"/>
              </w:tabs>
              <w:spacing w:line="264"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snapToGrid w:val="0"/>
                <w:color w:val="0D0D0D" w:themeColor="text1" w:themeTint="F2"/>
                <w:sz w:val="20"/>
                <w:szCs w:val="20"/>
              </w:rPr>
              <w:t xml:space="preserve">dotyczące </w:t>
            </w:r>
            <w:r w:rsidRPr="00726DDF">
              <w:rPr>
                <w:rFonts w:ascii="HelveticaNeueLT Pro 55 Roman" w:eastAsia="Calibri" w:hAnsi="HelveticaNeueLT Pro 55 Roman"/>
                <w:color w:val="0D0D0D" w:themeColor="text1" w:themeTint="F2"/>
                <w:sz w:val="20"/>
                <w:szCs w:val="20"/>
                <w:lang w:eastAsia="en-US"/>
              </w:rPr>
              <w:t>polaryzacji światła</w:t>
            </w:r>
          </w:p>
          <w:p w14:paraId="09C51818" w14:textId="77777777" w:rsidR="008F5416" w:rsidRPr="00726DDF" w:rsidRDefault="008F5416" w:rsidP="00F14D92">
            <w:pPr>
              <w:numPr>
                <w:ilvl w:val="0"/>
                <w:numId w:val="11"/>
              </w:numPr>
              <w:tabs>
                <w:tab w:val="clear" w:pos="360"/>
              </w:tabs>
              <w:spacing w:line="264"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snapToGrid w:val="0"/>
                <w:color w:val="0D0D0D" w:themeColor="text1" w:themeTint="F2"/>
                <w:sz w:val="20"/>
                <w:szCs w:val="20"/>
              </w:rPr>
              <w:t>związane z </w:t>
            </w:r>
            <w:r w:rsidRPr="00726DDF">
              <w:rPr>
                <w:rFonts w:ascii="HelveticaNeueLT Pro 55 Roman" w:hAnsi="HelveticaNeueLT Pro 55 Roman"/>
                <w:color w:val="0D0D0D" w:themeColor="text1" w:themeTint="F2"/>
                <w:sz w:val="20"/>
                <w:szCs w:val="20"/>
              </w:rPr>
              <w:t>efektem Dopplera;</w:t>
            </w:r>
          </w:p>
          <w:p w14:paraId="693A0E62" w14:textId="77777777" w:rsidR="008F5416" w:rsidRPr="00726DDF" w:rsidRDefault="008F5416" w:rsidP="00F14D92">
            <w:pPr>
              <w:spacing w:line="276" w:lineRule="auto"/>
              <w:ind w:left="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posługuje się tablicami fizycznymi oraz kartą wybranych wzorów i stałych; ilustruje, ustala i/lub uzasadnia odpowiedzi</w:t>
            </w:r>
          </w:p>
          <w:p w14:paraId="7346B23F" w14:textId="77777777" w:rsidR="008F5416" w:rsidRPr="00726DDF" w:rsidRDefault="008F5416" w:rsidP="00F14D92">
            <w:pPr>
              <w:numPr>
                <w:ilvl w:val="0"/>
                <w:numId w:val="8"/>
              </w:numPr>
              <w:tabs>
                <w:tab w:val="clear" w:pos="360"/>
              </w:tabs>
              <w:spacing w:line="276" w:lineRule="auto"/>
              <w:ind w:left="164" w:hanging="164"/>
              <w:rPr>
                <w:rFonts w:ascii="HelveticaNeueLT Pro 55 Roman" w:hAnsi="HelveticaNeueLT Pro 55 Roman"/>
                <w:color w:val="0D0D0D" w:themeColor="text1" w:themeTint="F2"/>
                <w:spacing w:val="-2"/>
                <w:sz w:val="20"/>
                <w:szCs w:val="20"/>
              </w:rPr>
            </w:pPr>
            <w:r w:rsidRPr="00726DDF">
              <w:rPr>
                <w:rFonts w:ascii="HelveticaNeueLT Pro 55 Roman" w:hAnsi="HelveticaNeueLT Pro 55 Roman"/>
                <w:color w:val="0D0D0D" w:themeColor="text1" w:themeTint="F2"/>
                <w:spacing w:val="-2"/>
                <w:sz w:val="20"/>
                <w:szCs w:val="20"/>
              </w:rPr>
              <w:t xml:space="preserve">dokonuje syntezy wiedzy o zjawiskach falowych; przedstawia najważniejsze pojęcia, zasady i zależności; prezentuje efekty własnej pracy, </w:t>
            </w:r>
            <w:r w:rsidRPr="00726DDF">
              <w:rPr>
                <w:rFonts w:ascii="HelveticaNeueLT Pro 55 Roman" w:hAnsi="HelveticaNeueLT Pro 55 Roman"/>
                <w:color w:val="0D0D0D" w:themeColor="text1" w:themeTint="F2"/>
                <w:spacing w:val="-2"/>
                <w:sz w:val="20"/>
                <w:szCs w:val="20"/>
              </w:rPr>
              <w:lastRenderedPageBreak/>
              <w:t>np. wyniki doświadczeń domowych</w:t>
            </w:r>
          </w:p>
          <w:p w14:paraId="7A310342" w14:textId="77777777" w:rsidR="008F5416" w:rsidRPr="00726DDF" w:rsidRDefault="008F5416" w:rsidP="00F14D92">
            <w:pPr>
              <w:numPr>
                <w:ilvl w:val="0"/>
                <w:numId w:val="8"/>
              </w:numPr>
              <w:tabs>
                <w:tab w:val="clear" w:pos="360"/>
              </w:tabs>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 xml:space="preserve">posługuje się informacjami pochodzącymi z analizy przedstawionych materiałów źródłowych dotyczących treści tego rozdziału, w szczególności: zjawiska załamania fal, </w:t>
            </w:r>
            <w:r w:rsidRPr="00726DDF">
              <w:rPr>
                <w:rFonts w:ascii="HelveticaNeueLT Pro 55 Roman" w:hAnsi="HelveticaNeueLT Pro 55 Roman"/>
                <w:color w:val="0D0D0D" w:themeColor="text1" w:themeTint="F2"/>
                <w:sz w:val="20"/>
                <w:szCs w:val="20"/>
                <w:highlight w:val="lightGray"/>
              </w:rPr>
              <w:t>historii falowej teorii fal elektromagnetycznych</w:t>
            </w:r>
            <w:r w:rsidRPr="00726DDF">
              <w:rPr>
                <w:rFonts w:ascii="HelveticaNeueLT Pro 55 Roman" w:hAnsi="HelveticaNeueLT Pro 55 Roman"/>
                <w:color w:val="0D0D0D" w:themeColor="text1" w:themeTint="F2"/>
                <w:sz w:val="20"/>
                <w:szCs w:val="20"/>
              </w:rPr>
              <w:t xml:space="preserve">, </w:t>
            </w:r>
            <w:r w:rsidRPr="00726DDF">
              <w:rPr>
                <w:rFonts w:ascii="HelveticaNeueLT Pro 55 Roman" w:eastAsia="Calibri" w:hAnsi="HelveticaNeueLT Pro 55 Roman"/>
                <w:color w:val="0D0D0D" w:themeColor="text1" w:themeTint="F2"/>
                <w:sz w:val="20"/>
                <w:szCs w:val="20"/>
                <w:lang w:eastAsia="en-US"/>
              </w:rPr>
              <w:t>polaryzacji światła</w:t>
            </w:r>
            <w:r w:rsidRPr="00726DDF">
              <w:rPr>
                <w:rFonts w:ascii="HelveticaNeueLT Pro 55 Roman" w:eastAsia="Calibri" w:hAnsi="HelveticaNeueLT Pro 55 Roman"/>
                <w:color w:val="0D0D0D" w:themeColor="text1" w:themeTint="F2"/>
                <w:sz w:val="20"/>
                <w:szCs w:val="20"/>
                <w:highlight w:val="lightGray"/>
                <w:lang w:eastAsia="en-US"/>
              </w:rPr>
              <w:t xml:space="preserve">, </w:t>
            </w:r>
            <w:r w:rsidRPr="00726DDF">
              <w:rPr>
                <w:rFonts w:ascii="HelveticaNeueLT Pro 55 Roman" w:hAnsi="HelveticaNeueLT Pro 55 Roman"/>
                <w:color w:val="0D0D0D" w:themeColor="text1" w:themeTint="F2"/>
                <w:sz w:val="20"/>
                <w:szCs w:val="20"/>
                <w:highlight w:val="lightGray"/>
              </w:rPr>
              <w:t>zjawisk optycznych</w:t>
            </w:r>
            <w:r w:rsidRPr="00726DDF">
              <w:rPr>
                <w:rFonts w:ascii="HelveticaNeueLT Pro 55 Roman" w:hAnsi="HelveticaNeueLT Pro 55 Roman"/>
                <w:color w:val="0D0D0D" w:themeColor="text1" w:themeTint="F2"/>
                <w:sz w:val="20"/>
                <w:szCs w:val="20"/>
              </w:rPr>
              <w:t xml:space="preserve">, </w:t>
            </w:r>
            <w:r w:rsidRPr="00726DDF">
              <w:rPr>
                <w:rFonts w:ascii="HelveticaNeueLT Pro 55 Roman" w:hAnsi="HelveticaNeueLT Pro 55 Roman"/>
                <w:color w:val="0D0D0D" w:themeColor="text1" w:themeTint="F2"/>
                <w:sz w:val="20"/>
                <w:szCs w:val="20"/>
                <w:highlight w:val="lightGray"/>
              </w:rPr>
              <w:t>historii badań efektu Dopplera</w:t>
            </w:r>
          </w:p>
        </w:tc>
        <w:tc>
          <w:tcPr>
            <w:tcW w:w="3402" w:type="dxa"/>
            <w:shd w:val="clear" w:color="auto" w:fill="F4F8EC"/>
          </w:tcPr>
          <w:p w14:paraId="4556FC3A" w14:textId="77777777" w:rsidR="008F5416" w:rsidRPr="00726DDF" w:rsidRDefault="008F5416" w:rsidP="00F14D92">
            <w:pPr>
              <w:spacing w:line="276" w:lineRule="auto"/>
              <w:ind w:left="164" w:hanging="164"/>
              <w:rPr>
                <w:rFonts w:ascii="HelveticaNeueLT Pro 55 Roman" w:hAnsi="HelveticaNeueLT Pro 55 Roman"/>
                <w:b/>
                <w:color w:val="0D0D0D" w:themeColor="text1" w:themeTint="F2"/>
                <w:sz w:val="20"/>
                <w:szCs w:val="20"/>
              </w:rPr>
            </w:pPr>
            <w:r w:rsidRPr="00726DDF">
              <w:rPr>
                <w:rFonts w:ascii="HelveticaNeueLT Pro 55 Roman" w:hAnsi="HelveticaNeueLT Pro 55 Roman"/>
                <w:b/>
                <w:color w:val="0D0D0D" w:themeColor="text1" w:themeTint="F2"/>
                <w:sz w:val="20"/>
                <w:szCs w:val="20"/>
              </w:rPr>
              <w:lastRenderedPageBreak/>
              <w:t>Uczeń:</w:t>
            </w:r>
          </w:p>
          <w:p w14:paraId="351723A6" w14:textId="77777777" w:rsidR="008F5416" w:rsidRPr="00726DDF" w:rsidRDefault="008F5416" w:rsidP="00F14D92">
            <w:pPr>
              <w:numPr>
                <w:ilvl w:val="0"/>
                <w:numId w:val="6"/>
              </w:numPr>
              <w:spacing w:line="276" w:lineRule="auto"/>
              <w:ind w:left="164" w:hanging="164"/>
              <w:rPr>
                <w:rFonts w:ascii="HelveticaNeueLT Pro 55 Roman" w:hAnsi="HelveticaNeueLT Pro 55 Roman"/>
                <w:color w:val="0D0D0D" w:themeColor="text1" w:themeTint="F2"/>
                <w:sz w:val="20"/>
                <w:szCs w:val="20"/>
                <w:highlight w:val="lightGray"/>
              </w:rPr>
            </w:pPr>
            <w:r w:rsidRPr="00726DDF">
              <w:rPr>
                <w:rFonts w:ascii="HelveticaNeueLT Pro 55 Roman" w:hAnsi="HelveticaNeueLT Pro 55 Roman"/>
                <w:color w:val="0D0D0D" w:themeColor="text1" w:themeTint="F2"/>
                <w:sz w:val="20"/>
                <w:szCs w:val="20"/>
                <w:highlight w:val="lightGray"/>
              </w:rPr>
              <w:t>wyjaśnia przyczyny zjawisk optycznych w przyrodzie wynikających z rozpraszania światła: błękitny kolor nieba, czerwony kolor zachodzącego Słońca</w:t>
            </w:r>
          </w:p>
          <w:p w14:paraId="53BF6455" w14:textId="77777777" w:rsidR="008F5416" w:rsidRPr="00726DDF" w:rsidRDefault="008F5416" w:rsidP="00F14D92">
            <w:pPr>
              <w:numPr>
                <w:ilvl w:val="0"/>
                <w:numId w:val="6"/>
              </w:numPr>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vertAlign w:val="superscript"/>
              </w:rPr>
              <w:t>D</w:t>
            </w:r>
            <w:r w:rsidRPr="00726DDF">
              <w:rPr>
                <w:rFonts w:ascii="HelveticaNeueLT Pro 55 Roman" w:hAnsi="HelveticaNeueLT Pro 55 Roman"/>
                <w:color w:val="0D0D0D" w:themeColor="text1" w:themeTint="F2"/>
                <w:sz w:val="20"/>
                <w:szCs w:val="20"/>
              </w:rPr>
              <w:t>opisuje zależność między kątami podania i załamania – prawo Snelliusa</w:t>
            </w:r>
          </w:p>
          <w:p w14:paraId="7078E03A" w14:textId="77777777" w:rsidR="008F5416" w:rsidRPr="00726DDF" w:rsidRDefault="008F5416" w:rsidP="00F14D92">
            <w:pPr>
              <w:numPr>
                <w:ilvl w:val="0"/>
                <w:numId w:val="6"/>
              </w:numPr>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wyjaśnia wyniki obserwacji zjawiska załamania światła na granicy ośrodków</w:t>
            </w:r>
          </w:p>
          <w:p w14:paraId="683EF89E" w14:textId="77777777" w:rsidR="008F5416" w:rsidRPr="00726DDF" w:rsidRDefault="008F5416" w:rsidP="00F14D92">
            <w:pPr>
              <w:numPr>
                <w:ilvl w:val="0"/>
                <w:numId w:val="6"/>
              </w:numPr>
              <w:spacing w:line="276" w:lineRule="auto"/>
              <w:ind w:left="164" w:hanging="164"/>
              <w:rPr>
                <w:rFonts w:ascii="HelveticaNeueLT Pro 55 Roman" w:hAnsi="HelveticaNeueLT Pro 55 Roman"/>
                <w:color w:val="0D0D0D" w:themeColor="text1" w:themeTint="F2"/>
                <w:sz w:val="20"/>
                <w:szCs w:val="20"/>
                <w:highlight w:val="lightGray"/>
              </w:rPr>
            </w:pPr>
            <w:r w:rsidRPr="00726DDF">
              <w:rPr>
                <w:rFonts w:ascii="HelveticaNeueLT Pro 55 Roman" w:hAnsi="HelveticaNeueLT Pro 55 Roman"/>
                <w:color w:val="0D0D0D" w:themeColor="text1" w:themeTint="F2"/>
                <w:sz w:val="20"/>
                <w:szCs w:val="20"/>
                <w:highlight w:val="lightGray"/>
              </w:rPr>
              <w:t>wyjaśnia przyczyny zjawisk związanych z załamaniem światła, np.: złudzenia optyczne, fatamorgana (miraże)</w:t>
            </w:r>
          </w:p>
          <w:p w14:paraId="52D4C6CC" w14:textId="23AC4CD8" w:rsidR="008F5416" w:rsidRPr="00726DDF" w:rsidRDefault="008F5416" w:rsidP="00F14D92">
            <w:pPr>
              <w:numPr>
                <w:ilvl w:val="0"/>
                <w:numId w:val="6"/>
              </w:numPr>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lastRenderedPageBreak/>
              <w:t>zapisuje prawo Snelliusa dla kąta granicznego</w:t>
            </w:r>
          </w:p>
          <w:p w14:paraId="47DB748C" w14:textId="77777777" w:rsidR="008F5416" w:rsidRPr="00726DDF" w:rsidRDefault="008F5416" w:rsidP="00F14D92">
            <w:pPr>
              <w:numPr>
                <w:ilvl w:val="0"/>
                <w:numId w:val="6"/>
              </w:numPr>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 xml:space="preserve">omawia </w:t>
            </w:r>
            <w:r w:rsidRPr="00726DDF">
              <w:rPr>
                <w:rFonts w:ascii="HelveticaNeueLT Pro 55 Roman" w:hAnsi="HelveticaNeueLT Pro 55 Roman"/>
                <w:snapToGrid w:val="0"/>
                <w:color w:val="0D0D0D" w:themeColor="text1" w:themeTint="F2"/>
                <w:sz w:val="20"/>
                <w:szCs w:val="20"/>
              </w:rPr>
              <w:t xml:space="preserve">inne niż światłowód przykłady </w:t>
            </w:r>
            <w:r w:rsidRPr="00726DDF">
              <w:rPr>
                <w:rFonts w:ascii="HelveticaNeueLT Pro 55 Roman" w:hAnsi="HelveticaNeueLT Pro 55 Roman"/>
                <w:color w:val="0D0D0D" w:themeColor="text1" w:themeTint="F2"/>
                <w:sz w:val="20"/>
                <w:szCs w:val="20"/>
              </w:rPr>
              <w:t>wykorzystania zjawiska całkowitego wewnętrznego odbicia</w:t>
            </w:r>
            <w:r w:rsidRPr="00726DDF">
              <w:rPr>
                <w:rFonts w:ascii="HelveticaNeueLT Pro 55 Roman" w:hAnsi="HelveticaNeueLT Pro 55 Roman"/>
                <w:snapToGrid w:val="0"/>
                <w:color w:val="0D0D0D" w:themeColor="text1" w:themeTint="F2"/>
                <w:sz w:val="20"/>
                <w:szCs w:val="20"/>
              </w:rPr>
              <w:t xml:space="preserve"> </w:t>
            </w:r>
            <w:r w:rsidRPr="00726DDF">
              <w:rPr>
                <w:rFonts w:ascii="HelveticaNeueLT Pro 55 Roman" w:hAnsi="HelveticaNeueLT Pro 55 Roman"/>
                <w:color w:val="0D0D0D" w:themeColor="text1" w:themeTint="F2"/>
                <w:sz w:val="20"/>
                <w:szCs w:val="20"/>
              </w:rPr>
              <w:t>(np. fal dźwiękowych)</w:t>
            </w:r>
          </w:p>
          <w:p w14:paraId="4913030A" w14:textId="77777777" w:rsidR="008F5416" w:rsidRPr="00726DDF" w:rsidRDefault="008F5416" w:rsidP="00F14D92">
            <w:pPr>
              <w:numPr>
                <w:ilvl w:val="0"/>
                <w:numId w:val="6"/>
              </w:numPr>
              <w:spacing w:line="276" w:lineRule="auto"/>
              <w:ind w:left="164" w:hanging="164"/>
              <w:rPr>
                <w:rFonts w:ascii="HelveticaNeueLT Pro 55 Roman" w:hAnsi="HelveticaNeueLT Pro 55 Roman"/>
                <w:color w:val="0D0D0D" w:themeColor="text1" w:themeTint="F2"/>
                <w:sz w:val="20"/>
                <w:szCs w:val="20"/>
                <w:highlight w:val="lightGray"/>
              </w:rPr>
            </w:pPr>
            <w:r w:rsidRPr="00726DDF">
              <w:rPr>
                <w:rFonts w:ascii="HelveticaNeueLT Pro 55 Roman" w:hAnsi="HelveticaNeueLT Pro 55 Roman"/>
                <w:color w:val="0D0D0D" w:themeColor="text1" w:themeTint="F2"/>
                <w:sz w:val="20"/>
                <w:szCs w:val="20"/>
                <w:highlight w:val="lightGray"/>
              </w:rPr>
              <w:t>opisuje drugą tęczę jako przykład zjawiska optycznego powstającego dzięki rozszczepieniu światła</w:t>
            </w:r>
          </w:p>
          <w:p w14:paraId="79686AD9" w14:textId="77777777" w:rsidR="008F5416" w:rsidRPr="00726DDF" w:rsidRDefault="008F5416" w:rsidP="00F14D92">
            <w:pPr>
              <w:numPr>
                <w:ilvl w:val="0"/>
                <w:numId w:val="8"/>
              </w:numPr>
              <w:tabs>
                <w:tab w:val="clear" w:pos="360"/>
              </w:tabs>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doświadczalnie obserwuje zjawisko dyfrakcji światła</w:t>
            </w:r>
          </w:p>
          <w:p w14:paraId="35D80D54" w14:textId="77777777" w:rsidR="008F5416" w:rsidRPr="00726DDF" w:rsidRDefault="008F5416" w:rsidP="00F14D92">
            <w:pPr>
              <w:numPr>
                <w:ilvl w:val="0"/>
                <w:numId w:val="6"/>
              </w:numPr>
              <w:tabs>
                <w:tab w:val="clear" w:pos="360"/>
              </w:tabs>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omawia praktyczne znaczenie dyfrakcji światła i dyfrakcji dźwięku</w:t>
            </w:r>
          </w:p>
          <w:p w14:paraId="3C842B27" w14:textId="77777777" w:rsidR="008F5416" w:rsidRPr="00726DDF" w:rsidRDefault="008F5416" w:rsidP="00F14D92">
            <w:pPr>
              <w:numPr>
                <w:ilvl w:val="0"/>
                <w:numId w:val="6"/>
              </w:numPr>
              <w:tabs>
                <w:tab w:val="clear" w:pos="360"/>
              </w:tabs>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stosuje zasadę superpozycji fal do wyjaśniania zjawisk</w:t>
            </w:r>
          </w:p>
          <w:p w14:paraId="357856A1" w14:textId="77777777" w:rsidR="008F5416" w:rsidRPr="00726DDF" w:rsidRDefault="008F5416" w:rsidP="00F14D92">
            <w:pPr>
              <w:numPr>
                <w:ilvl w:val="0"/>
                <w:numId w:val="6"/>
              </w:numPr>
              <w:tabs>
                <w:tab w:val="clear" w:pos="360"/>
              </w:tabs>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wyjaśnia wyniki obserwacji interferencji fal dźwiękowych i interferencji światła</w:t>
            </w:r>
          </w:p>
          <w:p w14:paraId="64A021B2" w14:textId="77777777" w:rsidR="008F5416" w:rsidRPr="00726DDF" w:rsidRDefault="008F5416" w:rsidP="00F14D92">
            <w:pPr>
              <w:numPr>
                <w:ilvl w:val="0"/>
                <w:numId w:val="6"/>
              </w:numPr>
              <w:tabs>
                <w:tab w:val="clear" w:pos="360"/>
              </w:tabs>
              <w:spacing w:line="276" w:lineRule="auto"/>
              <w:ind w:left="164" w:hanging="164"/>
              <w:rPr>
                <w:rFonts w:ascii="HelveticaNeueLT Pro 55 Roman" w:hAnsi="HelveticaNeueLT Pro 55 Roman"/>
                <w:color w:val="0D0D0D" w:themeColor="text1" w:themeTint="F2"/>
                <w:spacing w:val="-2"/>
                <w:sz w:val="20"/>
                <w:szCs w:val="20"/>
              </w:rPr>
            </w:pPr>
            <w:r w:rsidRPr="00726DDF">
              <w:rPr>
                <w:rFonts w:ascii="HelveticaNeueLT Pro 55 Roman" w:hAnsi="HelveticaNeueLT Pro 55 Roman"/>
                <w:color w:val="0D0D0D" w:themeColor="text1" w:themeTint="F2"/>
                <w:spacing w:val="-2"/>
                <w:sz w:val="20"/>
                <w:szCs w:val="20"/>
              </w:rPr>
              <w:t>wyjaśnia) zjawisko interferencji fal i przestrzenny obraz interferencji; opisuje zależność przestrzennego obrazu interferencji od długości fali i odległości między źródłami fal</w:t>
            </w:r>
          </w:p>
          <w:p w14:paraId="6E39A73E" w14:textId="240CB7FD" w:rsidR="008F5416" w:rsidRPr="00726DDF" w:rsidRDefault="008F5416" w:rsidP="00F14D92">
            <w:pPr>
              <w:numPr>
                <w:ilvl w:val="0"/>
                <w:numId w:val="6"/>
              </w:numPr>
              <w:tabs>
                <w:tab w:val="clear" w:pos="360"/>
              </w:tabs>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rozróżnia światło spójne i światło niespójne</w:t>
            </w:r>
          </w:p>
          <w:p w14:paraId="34D1DFD9" w14:textId="77777777" w:rsidR="008F5416" w:rsidRPr="00726DDF" w:rsidRDefault="008F5416" w:rsidP="00F14D92">
            <w:pPr>
              <w:numPr>
                <w:ilvl w:val="0"/>
                <w:numId w:val="6"/>
              </w:numPr>
              <w:tabs>
                <w:tab w:val="clear" w:pos="360"/>
              </w:tabs>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lastRenderedPageBreak/>
              <w:t>wyjaśnia wyniki obserwacji interferencji światła na siatce dyfrakcyjnej</w:t>
            </w:r>
          </w:p>
          <w:p w14:paraId="72855814" w14:textId="16FB1D42" w:rsidR="008F5416" w:rsidRPr="00726DDF" w:rsidRDefault="008F5416" w:rsidP="00F14D92">
            <w:pPr>
              <w:numPr>
                <w:ilvl w:val="0"/>
                <w:numId w:val="6"/>
              </w:numPr>
              <w:tabs>
                <w:tab w:val="clear" w:pos="360"/>
              </w:tabs>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vertAlign w:val="superscript"/>
              </w:rPr>
              <w:t>D</w:t>
            </w:r>
            <w:r w:rsidRPr="00726DDF">
              <w:rPr>
                <w:rFonts w:ascii="HelveticaNeueLT Pro 55 Roman" w:hAnsi="HelveticaNeueLT Pro 55 Roman"/>
                <w:color w:val="0D0D0D" w:themeColor="text1" w:themeTint="F2"/>
                <w:sz w:val="20"/>
                <w:szCs w:val="20"/>
              </w:rPr>
              <w:t>opisuje obraz powstający po przejściu światła przez siatkę dyfrakcyjną; analizuje jakościowo zjawisko interferencji wiązek światła odbitych od dwóch powierzchni cienkiej warstwy</w:t>
            </w:r>
          </w:p>
          <w:p w14:paraId="0090E5B7" w14:textId="62B9AC7F" w:rsidR="008F5416" w:rsidRPr="00726DDF" w:rsidRDefault="008F5416" w:rsidP="00F14D92">
            <w:pPr>
              <w:numPr>
                <w:ilvl w:val="0"/>
                <w:numId w:val="6"/>
              </w:numPr>
              <w:tabs>
                <w:tab w:val="clear" w:pos="360"/>
              </w:tabs>
              <w:spacing w:line="276" w:lineRule="auto"/>
              <w:ind w:left="164" w:hanging="164"/>
              <w:rPr>
                <w:rFonts w:ascii="HelveticaNeueLT Pro 55 Roman" w:hAnsi="HelveticaNeueLT Pro 55 Roman"/>
                <w:color w:val="0D0D0D" w:themeColor="text1" w:themeTint="F2"/>
                <w:sz w:val="20"/>
                <w:szCs w:val="20"/>
                <w:highlight w:val="lightGray"/>
              </w:rPr>
            </w:pPr>
            <w:r w:rsidRPr="00726DDF">
              <w:rPr>
                <w:rFonts w:ascii="HelveticaNeueLT Pro 55 Roman" w:hAnsi="HelveticaNeueLT Pro 55 Roman"/>
                <w:color w:val="0D0D0D" w:themeColor="text1" w:themeTint="F2"/>
                <w:sz w:val="20"/>
                <w:szCs w:val="20"/>
              </w:rPr>
              <w:t xml:space="preserve">opisuje przykłady zjawisk optycznych </w:t>
            </w:r>
            <w:r w:rsidRPr="00726DDF">
              <w:rPr>
                <w:rFonts w:ascii="HelveticaNeueLT Pro 55 Roman" w:hAnsi="HelveticaNeueLT Pro 55 Roman"/>
                <w:color w:val="0D0D0D" w:themeColor="text1" w:themeTint="F2"/>
                <w:sz w:val="20"/>
                <w:szCs w:val="20"/>
                <w:highlight w:val="lightGray"/>
              </w:rPr>
              <w:t>obserwowanych dzięki dyfrakcji i interferencji światła: w przyrodzie (barwy niektórych organizmów żywych, baniek mydlanych) i </w:t>
            </w:r>
            <w:r w:rsidRPr="00726DDF">
              <w:rPr>
                <w:rFonts w:ascii="HelveticaNeueLT Pro 55 Roman" w:hAnsi="HelveticaNeueLT Pro 55 Roman"/>
                <w:iCs/>
                <w:color w:val="0D0D0D" w:themeColor="text1" w:themeTint="F2"/>
                <w:sz w:val="20"/>
                <w:szCs w:val="20"/>
                <w:highlight w:val="lightGray"/>
              </w:rPr>
              <w:t xml:space="preserve">w atmosferze (wieniec, iryzacja chmury, widmo </w:t>
            </w:r>
            <w:proofErr w:type="spellStart"/>
            <w:r w:rsidRPr="00726DDF">
              <w:rPr>
                <w:rFonts w:ascii="HelveticaNeueLT Pro 55 Roman" w:hAnsi="HelveticaNeueLT Pro 55 Roman"/>
                <w:iCs/>
                <w:color w:val="0D0D0D" w:themeColor="text1" w:themeTint="F2"/>
                <w:sz w:val="20"/>
                <w:szCs w:val="20"/>
                <w:highlight w:val="lightGray"/>
              </w:rPr>
              <w:t>Brockenu</w:t>
            </w:r>
            <w:proofErr w:type="spellEnd"/>
            <w:r w:rsidRPr="00726DDF">
              <w:rPr>
                <w:rFonts w:ascii="HelveticaNeueLT Pro 55 Roman" w:hAnsi="HelveticaNeueLT Pro 55 Roman"/>
                <w:iCs/>
                <w:color w:val="0D0D0D" w:themeColor="text1" w:themeTint="F2"/>
                <w:sz w:val="20"/>
                <w:szCs w:val="20"/>
                <w:highlight w:val="lightGray"/>
              </w:rPr>
              <w:t>, gloria)</w:t>
            </w:r>
          </w:p>
          <w:p w14:paraId="51C94711" w14:textId="081B6AB8" w:rsidR="008F5416" w:rsidRPr="00726DDF" w:rsidRDefault="008F5416" w:rsidP="00F14D92">
            <w:pPr>
              <w:numPr>
                <w:ilvl w:val="0"/>
                <w:numId w:val="6"/>
              </w:numPr>
              <w:tabs>
                <w:tab w:val="clear" w:pos="360"/>
              </w:tabs>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wyjaśnia obserwację</w:t>
            </w:r>
            <w:r w:rsidRPr="00726DDF">
              <w:rPr>
                <w:rFonts w:ascii="HelveticaNeueLT Pro 55 Roman" w:hAnsi="HelveticaNeueLT Pro 55 Roman"/>
                <w:b/>
                <w:bCs/>
                <w:color w:val="0D0D0D" w:themeColor="text1" w:themeTint="F2"/>
                <w:sz w:val="20"/>
                <w:szCs w:val="20"/>
              </w:rPr>
              <w:t xml:space="preserve"> </w:t>
            </w:r>
            <w:r w:rsidRPr="00726DDF">
              <w:rPr>
                <w:rFonts w:ascii="HelveticaNeueLT Pro 55 Roman" w:hAnsi="HelveticaNeueLT Pro 55 Roman"/>
                <w:color w:val="0D0D0D" w:themeColor="text1" w:themeTint="F2"/>
                <w:sz w:val="20"/>
                <w:szCs w:val="20"/>
              </w:rPr>
              <w:t>wygaszania światła po przejściu przez dwa polaryzatory ustawione</w:t>
            </w:r>
            <w:r w:rsidRPr="00726DDF">
              <w:rPr>
                <w:rFonts w:ascii="HelveticaNeueLT Pro 55 Roman" w:hAnsi="HelveticaNeueLT Pro 55 Roman"/>
                <w:b/>
                <w:bCs/>
                <w:color w:val="0D0D0D" w:themeColor="text1" w:themeTint="F2"/>
                <w:sz w:val="20"/>
                <w:szCs w:val="20"/>
              </w:rPr>
              <w:t xml:space="preserve"> </w:t>
            </w:r>
            <w:r w:rsidRPr="00726DDF">
              <w:rPr>
                <w:rFonts w:ascii="HelveticaNeueLT Pro 55 Roman" w:hAnsi="HelveticaNeueLT Pro 55 Roman"/>
                <w:color w:val="0D0D0D" w:themeColor="text1" w:themeTint="F2"/>
                <w:sz w:val="20"/>
                <w:szCs w:val="20"/>
              </w:rPr>
              <w:t>prostopadle oraz obserwację</w:t>
            </w:r>
            <w:r w:rsidRPr="00726DDF">
              <w:rPr>
                <w:rFonts w:ascii="HelveticaNeueLT Pro 55 Roman" w:eastAsia="Calibri" w:hAnsi="HelveticaNeueLT Pro 55 Roman"/>
                <w:color w:val="0D0D0D" w:themeColor="text1" w:themeTint="F2"/>
                <w:sz w:val="20"/>
                <w:szCs w:val="20"/>
                <w:lang w:eastAsia="en-US"/>
              </w:rPr>
              <w:t xml:space="preserve"> polaryzacji przy odbiciu</w:t>
            </w:r>
          </w:p>
          <w:p w14:paraId="31B829C0" w14:textId="77777777" w:rsidR="008F5416" w:rsidRPr="00726DDF" w:rsidRDefault="008F5416" w:rsidP="00F14D92">
            <w:pPr>
              <w:numPr>
                <w:ilvl w:val="0"/>
                <w:numId w:val="6"/>
              </w:numPr>
              <w:tabs>
                <w:tab w:val="clear" w:pos="360"/>
              </w:tabs>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eastAsia="Calibri" w:hAnsi="HelveticaNeueLT Pro 55 Roman"/>
                <w:color w:val="0D0D0D" w:themeColor="text1" w:themeTint="F2"/>
                <w:sz w:val="20"/>
                <w:szCs w:val="20"/>
                <w:lang w:eastAsia="en-US"/>
              </w:rPr>
              <w:t xml:space="preserve">opisuje przykłady występowania polaryzacji światła, np.: ekrany LCD, niektóre gatunki zwierząt, które widzą światło </w:t>
            </w:r>
            <w:r w:rsidRPr="00726DDF">
              <w:rPr>
                <w:rFonts w:ascii="HelveticaNeueLT Pro 55 Roman" w:eastAsia="Calibri" w:hAnsi="HelveticaNeueLT Pro 55 Roman"/>
                <w:color w:val="0D0D0D" w:themeColor="text1" w:themeTint="F2"/>
                <w:sz w:val="20"/>
                <w:szCs w:val="20"/>
                <w:lang w:eastAsia="en-US"/>
              </w:rPr>
              <w:lastRenderedPageBreak/>
              <w:t>spolaryzowane,  okulary polaryzacyjne</w:t>
            </w:r>
          </w:p>
          <w:p w14:paraId="01267023" w14:textId="77777777" w:rsidR="008F5416" w:rsidRPr="00726DDF" w:rsidRDefault="008F5416" w:rsidP="00F14D92">
            <w:pPr>
              <w:numPr>
                <w:ilvl w:val="0"/>
                <w:numId w:val="6"/>
              </w:numPr>
              <w:tabs>
                <w:tab w:val="clear" w:pos="360"/>
              </w:tabs>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interpretuje wzór opisujący efekt Dopplera; stosuje go do wyjaśniania zjawisk</w:t>
            </w:r>
          </w:p>
          <w:p w14:paraId="3AA8A9D5" w14:textId="77777777" w:rsidR="008F5416" w:rsidRPr="00726DDF" w:rsidRDefault="008F5416" w:rsidP="00F14D92">
            <w:pPr>
              <w:numPr>
                <w:ilvl w:val="0"/>
                <w:numId w:val="6"/>
              </w:numPr>
              <w:tabs>
                <w:tab w:val="clear" w:pos="360"/>
              </w:tabs>
              <w:spacing w:line="276" w:lineRule="auto"/>
              <w:ind w:left="164" w:hanging="164"/>
              <w:rPr>
                <w:rFonts w:ascii="HelveticaNeueLT Pro 55 Roman" w:hAnsi="HelveticaNeueLT Pro 55 Roman"/>
                <w:color w:val="0D0D0D" w:themeColor="text1" w:themeTint="F2"/>
                <w:spacing w:val="-4"/>
                <w:sz w:val="20"/>
                <w:szCs w:val="20"/>
              </w:rPr>
            </w:pPr>
            <w:r w:rsidRPr="00726DDF">
              <w:rPr>
                <w:rFonts w:ascii="HelveticaNeueLT Pro 55 Roman" w:hAnsi="HelveticaNeueLT Pro 55 Roman"/>
                <w:color w:val="0D0D0D" w:themeColor="text1" w:themeTint="F2"/>
                <w:spacing w:val="-4"/>
                <w:sz w:val="20"/>
                <w:szCs w:val="20"/>
                <w:vertAlign w:val="superscript"/>
              </w:rPr>
              <w:t>D</w:t>
            </w:r>
            <w:r w:rsidRPr="00726DDF">
              <w:rPr>
                <w:rFonts w:ascii="HelveticaNeueLT Pro 55 Roman" w:hAnsi="HelveticaNeueLT Pro 55 Roman"/>
                <w:color w:val="0D0D0D" w:themeColor="text1" w:themeTint="F2"/>
                <w:spacing w:val="-4"/>
                <w:sz w:val="20"/>
                <w:szCs w:val="20"/>
              </w:rPr>
              <w:t>omawia na wybranych przykładach powstawanie fali uderzeniowej</w:t>
            </w:r>
          </w:p>
          <w:p w14:paraId="73883648" w14:textId="77777777" w:rsidR="008F5416" w:rsidRPr="00726DDF" w:rsidRDefault="008F5416" w:rsidP="00F14D92">
            <w:pPr>
              <w:numPr>
                <w:ilvl w:val="0"/>
                <w:numId w:val="6"/>
              </w:numPr>
              <w:tabs>
                <w:tab w:val="clear" w:pos="360"/>
              </w:tabs>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 xml:space="preserve">rozwiązuje złożone (typowe) zadania lub problemy dotyczące treści tego rozdziału, w szczególności: </w:t>
            </w:r>
          </w:p>
          <w:p w14:paraId="4B974EA8" w14:textId="77777777" w:rsidR="008F5416" w:rsidRPr="00726DDF" w:rsidRDefault="008F5416" w:rsidP="00F14D92">
            <w:pPr>
              <w:numPr>
                <w:ilvl w:val="0"/>
                <w:numId w:val="14"/>
              </w:numPr>
              <w:tabs>
                <w:tab w:val="clear" w:pos="70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snapToGrid w:val="0"/>
                <w:color w:val="0D0D0D" w:themeColor="text1" w:themeTint="F2"/>
                <w:sz w:val="20"/>
                <w:szCs w:val="20"/>
              </w:rPr>
              <w:t>związane z </w:t>
            </w:r>
            <w:r w:rsidRPr="00726DDF">
              <w:rPr>
                <w:rFonts w:ascii="HelveticaNeueLT Pro 55 Roman" w:hAnsi="HelveticaNeueLT Pro 55 Roman"/>
                <w:color w:val="0D0D0D" w:themeColor="text1" w:themeTint="F2"/>
                <w:sz w:val="20"/>
                <w:szCs w:val="20"/>
              </w:rPr>
              <w:t>opisem fal i zjawiskiem ich odbicia oraz rozpraszaniem światła</w:t>
            </w:r>
          </w:p>
          <w:p w14:paraId="06B16F75" w14:textId="77777777" w:rsidR="008F5416" w:rsidRPr="00726DDF" w:rsidRDefault="008F5416" w:rsidP="00F14D92">
            <w:pPr>
              <w:numPr>
                <w:ilvl w:val="0"/>
                <w:numId w:val="14"/>
              </w:numPr>
              <w:tabs>
                <w:tab w:val="clear" w:pos="70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snapToGrid w:val="0"/>
                <w:color w:val="0D0D0D" w:themeColor="text1" w:themeTint="F2"/>
                <w:sz w:val="20"/>
                <w:szCs w:val="20"/>
              </w:rPr>
              <w:t xml:space="preserve">dotyczące </w:t>
            </w:r>
            <w:r w:rsidRPr="00726DDF">
              <w:rPr>
                <w:rFonts w:ascii="HelveticaNeueLT Pro 55 Roman" w:hAnsi="HelveticaNeueLT Pro 55 Roman"/>
                <w:color w:val="0D0D0D" w:themeColor="text1" w:themeTint="F2"/>
                <w:sz w:val="20"/>
                <w:szCs w:val="20"/>
              </w:rPr>
              <w:t>załamania fal</w:t>
            </w:r>
          </w:p>
          <w:p w14:paraId="600D889C" w14:textId="77777777" w:rsidR="008F5416" w:rsidRPr="00726DDF" w:rsidRDefault="008F5416" w:rsidP="00F14D92">
            <w:pPr>
              <w:numPr>
                <w:ilvl w:val="0"/>
                <w:numId w:val="14"/>
              </w:numPr>
              <w:tabs>
                <w:tab w:val="clear" w:pos="70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dotyczące odbicia i załamania światła</w:t>
            </w:r>
          </w:p>
          <w:p w14:paraId="023EAFDA" w14:textId="77777777" w:rsidR="008F5416" w:rsidRPr="00726DDF" w:rsidRDefault="008F5416" w:rsidP="00F14D92">
            <w:pPr>
              <w:numPr>
                <w:ilvl w:val="0"/>
                <w:numId w:val="14"/>
              </w:numPr>
              <w:tabs>
                <w:tab w:val="clear" w:pos="70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snapToGrid w:val="0"/>
                <w:color w:val="0D0D0D" w:themeColor="text1" w:themeTint="F2"/>
                <w:sz w:val="20"/>
                <w:szCs w:val="20"/>
              </w:rPr>
              <w:t>związane z dyfrakcją i </w:t>
            </w:r>
            <w:r w:rsidRPr="00726DDF">
              <w:rPr>
                <w:rFonts w:ascii="HelveticaNeueLT Pro 55 Roman" w:hAnsi="HelveticaNeueLT Pro 55 Roman"/>
                <w:color w:val="0D0D0D" w:themeColor="text1" w:themeTint="F2"/>
                <w:sz w:val="20"/>
                <w:szCs w:val="20"/>
              </w:rPr>
              <w:t xml:space="preserve">interferencją </w:t>
            </w:r>
            <w:r w:rsidRPr="00726DDF">
              <w:rPr>
                <w:rFonts w:ascii="HelveticaNeueLT Pro 55 Roman" w:hAnsi="HelveticaNeueLT Pro 55 Roman"/>
                <w:snapToGrid w:val="0"/>
                <w:color w:val="0D0D0D" w:themeColor="text1" w:themeTint="F2"/>
                <w:sz w:val="20"/>
                <w:szCs w:val="20"/>
              </w:rPr>
              <w:t>fal</w:t>
            </w:r>
          </w:p>
          <w:p w14:paraId="39ECF63E" w14:textId="77777777" w:rsidR="008F5416" w:rsidRPr="00726DDF" w:rsidRDefault="008F5416" w:rsidP="00F14D92">
            <w:pPr>
              <w:numPr>
                <w:ilvl w:val="0"/>
                <w:numId w:val="14"/>
              </w:numPr>
              <w:tabs>
                <w:tab w:val="clear" w:pos="70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snapToGrid w:val="0"/>
                <w:color w:val="0D0D0D" w:themeColor="text1" w:themeTint="F2"/>
                <w:sz w:val="20"/>
                <w:szCs w:val="20"/>
              </w:rPr>
              <w:t xml:space="preserve">dotyczące </w:t>
            </w:r>
            <w:r w:rsidRPr="00726DDF">
              <w:rPr>
                <w:rFonts w:ascii="HelveticaNeueLT Pro 55 Roman" w:eastAsia="Calibri" w:hAnsi="HelveticaNeueLT Pro 55 Roman"/>
                <w:color w:val="0D0D0D" w:themeColor="text1" w:themeTint="F2"/>
                <w:sz w:val="20"/>
                <w:szCs w:val="20"/>
                <w:lang w:eastAsia="en-US"/>
              </w:rPr>
              <w:t>polaryzacji światła</w:t>
            </w:r>
          </w:p>
          <w:p w14:paraId="52AF7D45" w14:textId="77777777" w:rsidR="008F5416" w:rsidRPr="00726DDF" w:rsidRDefault="008F5416" w:rsidP="00F14D92">
            <w:pPr>
              <w:numPr>
                <w:ilvl w:val="0"/>
                <w:numId w:val="14"/>
              </w:numPr>
              <w:tabs>
                <w:tab w:val="clear" w:pos="70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snapToGrid w:val="0"/>
                <w:color w:val="0D0D0D" w:themeColor="text1" w:themeTint="F2"/>
                <w:sz w:val="20"/>
                <w:szCs w:val="20"/>
              </w:rPr>
              <w:t>związane z </w:t>
            </w:r>
            <w:r w:rsidRPr="00726DDF">
              <w:rPr>
                <w:rFonts w:ascii="HelveticaNeueLT Pro 55 Roman" w:hAnsi="HelveticaNeueLT Pro 55 Roman"/>
                <w:color w:val="0D0D0D" w:themeColor="text1" w:themeTint="F2"/>
                <w:sz w:val="20"/>
                <w:szCs w:val="20"/>
              </w:rPr>
              <w:t>efektem Dopplera;</w:t>
            </w:r>
          </w:p>
          <w:p w14:paraId="31659B41" w14:textId="77777777" w:rsidR="008F5416" w:rsidRPr="00726DDF" w:rsidRDefault="008F5416" w:rsidP="00F14D92">
            <w:pPr>
              <w:spacing w:line="276" w:lineRule="auto"/>
              <w:ind w:left="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ilustruje i/lub uzasadnia zależności, odpowiedzi lub stwierdzenia</w:t>
            </w:r>
          </w:p>
          <w:p w14:paraId="2201E8A1" w14:textId="77777777" w:rsidR="008F5416" w:rsidRPr="00726DDF" w:rsidRDefault="008F5416" w:rsidP="00F14D92">
            <w:pPr>
              <w:numPr>
                <w:ilvl w:val="0"/>
                <w:numId w:val="6"/>
              </w:numPr>
              <w:tabs>
                <w:tab w:val="clear" w:pos="360"/>
              </w:tabs>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 xml:space="preserve">posługuje się informacjami pochodzącymi z analizy materiałów źródłowych dotyczących treści tego rozdziału, w szczególności </w:t>
            </w:r>
            <w:r w:rsidRPr="00726DDF">
              <w:rPr>
                <w:rFonts w:ascii="HelveticaNeueLT Pro 55 Roman" w:hAnsi="HelveticaNeueLT Pro 55 Roman"/>
                <w:color w:val="0D0D0D" w:themeColor="text1" w:themeTint="F2"/>
                <w:sz w:val="20"/>
                <w:szCs w:val="20"/>
              </w:rPr>
              <w:lastRenderedPageBreak/>
              <w:t xml:space="preserve">zjawiska odbicia fal (np. lustra weneckie, barwy ciał), </w:t>
            </w:r>
          </w:p>
          <w:p w14:paraId="3E461E10" w14:textId="77777777" w:rsidR="008F5416" w:rsidRPr="00726DDF" w:rsidRDefault="008F5416" w:rsidP="00F14D92">
            <w:pPr>
              <w:numPr>
                <w:ilvl w:val="0"/>
                <w:numId w:val="6"/>
              </w:numPr>
              <w:tabs>
                <w:tab w:val="clear" w:pos="360"/>
              </w:tabs>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prezentuje efekty własnej pracy, np. projekty dotyczące treści rozdziału</w:t>
            </w:r>
            <w:r w:rsidRPr="00726DDF">
              <w:rPr>
                <w:rFonts w:ascii="HelveticaNeueLT Pro 55 Roman" w:hAnsi="HelveticaNeueLT Pro 55 Roman"/>
                <w:i/>
                <w:iCs/>
                <w:color w:val="0D0D0D" w:themeColor="text1" w:themeTint="F2"/>
                <w:sz w:val="20"/>
                <w:szCs w:val="20"/>
              </w:rPr>
              <w:t xml:space="preserve"> Zjawiska falowe</w:t>
            </w:r>
            <w:r w:rsidRPr="00726DDF">
              <w:rPr>
                <w:rFonts w:ascii="HelveticaNeueLT Pro 55 Roman" w:hAnsi="HelveticaNeueLT Pro 55 Roman"/>
                <w:color w:val="0D0D0D" w:themeColor="text1" w:themeTint="F2"/>
                <w:sz w:val="20"/>
                <w:szCs w:val="20"/>
              </w:rPr>
              <w:t>; planuje i modyfikuje przebieg wybranych doświadczeń domowych, formułuje i weryfikuje hipotezy</w:t>
            </w:r>
          </w:p>
        </w:tc>
        <w:tc>
          <w:tcPr>
            <w:tcW w:w="3402" w:type="dxa"/>
            <w:shd w:val="clear" w:color="auto" w:fill="F4F8EC"/>
          </w:tcPr>
          <w:p w14:paraId="22FC20C9" w14:textId="77777777" w:rsidR="008F5416" w:rsidRPr="00726DDF" w:rsidRDefault="008F5416" w:rsidP="00F14D92">
            <w:pPr>
              <w:spacing w:line="276" w:lineRule="auto"/>
              <w:ind w:left="164" w:hanging="164"/>
              <w:rPr>
                <w:rFonts w:ascii="HelveticaNeueLT Pro 55 Roman" w:hAnsi="HelveticaNeueLT Pro 55 Roman"/>
                <w:b/>
                <w:color w:val="0D0D0D" w:themeColor="text1" w:themeTint="F2"/>
                <w:sz w:val="20"/>
                <w:szCs w:val="20"/>
              </w:rPr>
            </w:pPr>
            <w:r w:rsidRPr="00726DDF">
              <w:rPr>
                <w:rFonts w:ascii="HelveticaNeueLT Pro 55 Roman" w:hAnsi="HelveticaNeueLT Pro 55 Roman"/>
                <w:b/>
                <w:color w:val="0D0D0D" w:themeColor="text1" w:themeTint="F2"/>
                <w:sz w:val="20"/>
                <w:szCs w:val="20"/>
              </w:rPr>
              <w:lastRenderedPageBreak/>
              <w:t>Uczeń:</w:t>
            </w:r>
          </w:p>
          <w:p w14:paraId="3D8271BF" w14:textId="77777777" w:rsidR="008F5416" w:rsidRPr="00726DDF" w:rsidRDefault="008F5416" w:rsidP="00F14D92">
            <w:pPr>
              <w:numPr>
                <w:ilvl w:val="0"/>
                <w:numId w:val="5"/>
              </w:numPr>
              <w:tabs>
                <w:tab w:val="clear" w:pos="360"/>
              </w:tabs>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rozwiązuje złożone zadania lub problemy dotyczące treści rozdziału</w:t>
            </w:r>
            <w:r w:rsidRPr="00726DDF">
              <w:rPr>
                <w:rFonts w:ascii="HelveticaNeueLT Pro 55 Roman" w:hAnsi="HelveticaNeueLT Pro 55 Roman"/>
                <w:i/>
                <w:iCs/>
                <w:color w:val="0D0D0D" w:themeColor="text1" w:themeTint="F2"/>
                <w:sz w:val="20"/>
                <w:szCs w:val="20"/>
              </w:rPr>
              <w:t xml:space="preserve"> Zjawiska falowe</w:t>
            </w:r>
            <w:r w:rsidRPr="00726DDF">
              <w:rPr>
                <w:rFonts w:ascii="HelveticaNeueLT Pro 55 Roman" w:hAnsi="HelveticaNeueLT Pro 55 Roman"/>
                <w:snapToGrid w:val="0"/>
                <w:color w:val="0D0D0D" w:themeColor="text1" w:themeTint="F2"/>
                <w:sz w:val="20"/>
                <w:szCs w:val="20"/>
              </w:rPr>
              <w:t>, w szczeg</w:t>
            </w:r>
            <w:r w:rsidRPr="00726DDF">
              <w:rPr>
                <w:rFonts w:ascii="HelveticaNeueLT Pro 55 Roman" w:hAnsi="HelveticaNeueLT Pro 55 Roman"/>
                <w:color w:val="0D0D0D" w:themeColor="text1" w:themeTint="F2"/>
                <w:sz w:val="20"/>
                <w:szCs w:val="20"/>
              </w:rPr>
              <w:t>ó</w:t>
            </w:r>
            <w:r w:rsidRPr="00726DDF">
              <w:rPr>
                <w:rFonts w:ascii="HelveticaNeueLT Pro 55 Roman" w:hAnsi="HelveticaNeueLT Pro 55 Roman"/>
                <w:snapToGrid w:val="0"/>
                <w:color w:val="0D0D0D" w:themeColor="text1" w:themeTint="F2"/>
                <w:sz w:val="20"/>
                <w:szCs w:val="20"/>
              </w:rPr>
              <w:t>lno</w:t>
            </w:r>
            <w:r w:rsidRPr="00726DDF">
              <w:rPr>
                <w:rFonts w:ascii="HelveticaNeueLT Pro 55 Roman" w:hAnsi="HelveticaNeueLT Pro 55 Roman"/>
                <w:color w:val="0D0D0D" w:themeColor="text1" w:themeTint="F2"/>
                <w:sz w:val="20"/>
                <w:szCs w:val="20"/>
              </w:rPr>
              <w:t>ś</w:t>
            </w:r>
            <w:r w:rsidRPr="00726DDF">
              <w:rPr>
                <w:rFonts w:ascii="HelveticaNeueLT Pro 55 Roman" w:hAnsi="HelveticaNeueLT Pro 55 Roman"/>
                <w:snapToGrid w:val="0"/>
                <w:color w:val="0D0D0D" w:themeColor="text1" w:themeTint="F2"/>
                <w:sz w:val="20"/>
                <w:szCs w:val="20"/>
              </w:rPr>
              <w:t>ci</w:t>
            </w:r>
            <w:r w:rsidRPr="00726DDF">
              <w:rPr>
                <w:rFonts w:ascii="HelveticaNeueLT Pro 55 Roman" w:hAnsi="HelveticaNeueLT Pro 55 Roman"/>
                <w:color w:val="0D0D0D" w:themeColor="text1" w:themeTint="F2"/>
                <w:sz w:val="20"/>
                <w:szCs w:val="20"/>
              </w:rPr>
              <w:t xml:space="preserve">: </w:t>
            </w:r>
          </w:p>
          <w:p w14:paraId="5052851A" w14:textId="77777777" w:rsidR="008F5416" w:rsidRPr="00726DDF" w:rsidRDefault="008F5416" w:rsidP="00F14D92">
            <w:pPr>
              <w:numPr>
                <w:ilvl w:val="0"/>
                <w:numId w:val="14"/>
              </w:numPr>
              <w:tabs>
                <w:tab w:val="clear" w:pos="70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snapToGrid w:val="0"/>
                <w:color w:val="0D0D0D" w:themeColor="text1" w:themeTint="F2"/>
                <w:sz w:val="20"/>
                <w:szCs w:val="20"/>
              </w:rPr>
              <w:t>związane z </w:t>
            </w:r>
            <w:r w:rsidRPr="00726DDF">
              <w:rPr>
                <w:rFonts w:ascii="HelveticaNeueLT Pro 55 Roman" w:hAnsi="HelveticaNeueLT Pro 55 Roman"/>
                <w:color w:val="0D0D0D" w:themeColor="text1" w:themeTint="F2"/>
                <w:sz w:val="20"/>
                <w:szCs w:val="20"/>
              </w:rPr>
              <w:t>opisem fal i zjawiskiem ich odbicia oraz rozpraszaniem światła</w:t>
            </w:r>
          </w:p>
          <w:p w14:paraId="08C912B0" w14:textId="77777777" w:rsidR="008F5416" w:rsidRPr="00726DDF" w:rsidRDefault="008F5416" w:rsidP="00F14D92">
            <w:pPr>
              <w:numPr>
                <w:ilvl w:val="0"/>
                <w:numId w:val="14"/>
              </w:numPr>
              <w:tabs>
                <w:tab w:val="clear" w:pos="70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snapToGrid w:val="0"/>
                <w:color w:val="0D0D0D" w:themeColor="text1" w:themeTint="F2"/>
                <w:sz w:val="20"/>
                <w:szCs w:val="20"/>
              </w:rPr>
              <w:t xml:space="preserve">dotyczące </w:t>
            </w:r>
            <w:r w:rsidRPr="00726DDF">
              <w:rPr>
                <w:rFonts w:ascii="HelveticaNeueLT Pro 55 Roman" w:hAnsi="HelveticaNeueLT Pro 55 Roman"/>
                <w:color w:val="0D0D0D" w:themeColor="text1" w:themeTint="F2"/>
                <w:sz w:val="20"/>
                <w:szCs w:val="20"/>
              </w:rPr>
              <w:t>załamania fal</w:t>
            </w:r>
          </w:p>
          <w:p w14:paraId="24DE8E0E" w14:textId="77777777" w:rsidR="008F5416" w:rsidRPr="00726DDF" w:rsidRDefault="008F5416" w:rsidP="00F14D92">
            <w:pPr>
              <w:numPr>
                <w:ilvl w:val="0"/>
                <w:numId w:val="14"/>
              </w:numPr>
              <w:tabs>
                <w:tab w:val="clear" w:pos="70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dotyczące odbicia i załamania światła</w:t>
            </w:r>
          </w:p>
          <w:p w14:paraId="08FC77B2" w14:textId="77777777" w:rsidR="008F5416" w:rsidRPr="00726DDF" w:rsidRDefault="008F5416" w:rsidP="00F14D92">
            <w:pPr>
              <w:numPr>
                <w:ilvl w:val="0"/>
                <w:numId w:val="14"/>
              </w:numPr>
              <w:tabs>
                <w:tab w:val="clear" w:pos="700"/>
              </w:tabs>
              <w:spacing w:line="276" w:lineRule="auto"/>
              <w:ind w:left="328" w:hanging="164"/>
              <w:rPr>
                <w:rFonts w:ascii="HelveticaNeueLT Pro 55 Roman" w:hAnsi="HelveticaNeueLT Pro 55 Roman"/>
                <w:color w:val="0D0D0D" w:themeColor="text1" w:themeTint="F2"/>
                <w:sz w:val="20"/>
                <w:szCs w:val="20"/>
                <w:highlight w:val="lightGray"/>
              </w:rPr>
            </w:pPr>
            <w:r w:rsidRPr="00726DDF">
              <w:rPr>
                <w:rFonts w:ascii="HelveticaNeueLT Pro 55 Roman" w:hAnsi="HelveticaNeueLT Pro 55 Roman"/>
                <w:snapToGrid w:val="0"/>
                <w:color w:val="0D0D0D" w:themeColor="text1" w:themeTint="F2"/>
                <w:sz w:val="20"/>
                <w:szCs w:val="20"/>
                <w:highlight w:val="lightGray"/>
              </w:rPr>
              <w:t xml:space="preserve">związane z opisem </w:t>
            </w:r>
            <w:r w:rsidRPr="00726DDF">
              <w:rPr>
                <w:rFonts w:ascii="HelveticaNeueLT Pro 55 Roman" w:hAnsi="HelveticaNeueLT Pro 55 Roman"/>
                <w:color w:val="0D0D0D" w:themeColor="text1" w:themeTint="F2"/>
                <w:sz w:val="20"/>
                <w:szCs w:val="20"/>
                <w:highlight w:val="lightGray"/>
              </w:rPr>
              <w:t>tęczy i halo</w:t>
            </w:r>
          </w:p>
          <w:p w14:paraId="58889B83" w14:textId="77777777" w:rsidR="008F5416" w:rsidRPr="00726DDF" w:rsidRDefault="008F5416" w:rsidP="00F14D92">
            <w:pPr>
              <w:numPr>
                <w:ilvl w:val="0"/>
                <w:numId w:val="14"/>
              </w:numPr>
              <w:tabs>
                <w:tab w:val="clear" w:pos="70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snapToGrid w:val="0"/>
                <w:color w:val="0D0D0D" w:themeColor="text1" w:themeTint="F2"/>
                <w:sz w:val="20"/>
                <w:szCs w:val="20"/>
              </w:rPr>
              <w:t>związane z dyfrakcją i </w:t>
            </w:r>
            <w:r w:rsidRPr="00726DDF">
              <w:rPr>
                <w:rFonts w:ascii="HelveticaNeueLT Pro 55 Roman" w:hAnsi="HelveticaNeueLT Pro 55 Roman"/>
                <w:color w:val="0D0D0D" w:themeColor="text1" w:themeTint="F2"/>
                <w:sz w:val="20"/>
                <w:szCs w:val="20"/>
              </w:rPr>
              <w:t xml:space="preserve">interferencją </w:t>
            </w:r>
            <w:r w:rsidRPr="00726DDF">
              <w:rPr>
                <w:rFonts w:ascii="HelveticaNeueLT Pro 55 Roman" w:hAnsi="HelveticaNeueLT Pro 55 Roman"/>
                <w:snapToGrid w:val="0"/>
                <w:color w:val="0D0D0D" w:themeColor="text1" w:themeTint="F2"/>
                <w:sz w:val="20"/>
                <w:szCs w:val="20"/>
              </w:rPr>
              <w:t>fal</w:t>
            </w:r>
          </w:p>
          <w:p w14:paraId="0BC2E51B" w14:textId="77777777" w:rsidR="008F5416" w:rsidRPr="00726DDF" w:rsidRDefault="008F5416" w:rsidP="00F14D92">
            <w:pPr>
              <w:numPr>
                <w:ilvl w:val="0"/>
                <w:numId w:val="14"/>
              </w:numPr>
              <w:tabs>
                <w:tab w:val="clear" w:pos="70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snapToGrid w:val="0"/>
                <w:color w:val="0D0D0D" w:themeColor="text1" w:themeTint="F2"/>
                <w:sz w:val="20"/>
                <w:szCs w:val="20"/>
              </w:rPr>
              <w:t xml:space="preserve">dotyczące </w:t>
            </w:r>
            <w:r w:rsidRPr="00726DDF">
              <w:rPr>
                <w:rFonts w:ascii="HelveticaNeueLT Pro 55 Roman" w:eastAsia="Calibri" w:hAnsi="HelveticaNeueLT Pro 55 Roman"/>
                <w:color w:val="0D0D0D" w:themeColor="text1" w:themeTint="F2"/>
                <w:sz w:val="20"/>
                <w:szCs w:val="20"/>
                <w:lang w:eastAsia="en-US"/>
              </w:rPr>
              <w:t>polaryzacji światła</w:t>
            </w:r>
          </w:p>
          <w:p w14:paraId="4EDC0198" w14:textId="77777777" w:rsidR="008F5416" w:rsidRPr="00726DDF" w:rsidRDefault="008F5416" w:rsidP="00F14D92">
            <w:pPr>
              <w:numPr>
                <w:ilvl w:val="0"/>
                <w:numId w:val="14"/>
              </w:numPr>
              <w:tabs>
                <w:tab w:val="clear" w:pos="70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snapToGrid w:val="0"/>
                <w:color w:val="0D0D0D" w:themeColor="text1" w:themeTint="F2"/>
                <w:sz w:val="20"/>
                <w:szCs w:val="20"/>
              </w:rPr>
              <w:t>związane z </w:t>
            </w:r>
            <w:r w:rsidRPr="00726DDF">
              <w:rPr>
                <w:rFonts w:ascii="HelveticaNeueLT Pro 55 Roman" w:hAnsi="HelveticaNeueLT Pro 55 Roman"/>
                <w:color w:val="0D0D0D" w:themeColor="text1" w:themeTint="F2"/>
                <w:sz w:val="20"/>
                <w:szCs w:val="20"/>
              </w:rPr>
              <w:t>efektem Dopplera;</w:t>
            </w:r>
          </w:p>
          <w:p w14:paraId="6935F451" w14:textId="77777777" w:rsidR="008F5416" w:rsidRPr="00726DDF" w:rsidRDefault="008F5416" w:rsidP="00F14D92">
            <w:pPr>
              <w:spacing w:line="276" w:lineRule="auto"/>
              <w:ind w:left="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lastRenderedPageBreak/>
              <w:t>ilustruje i/lub uzasadnia zależności, odpowiedzi lub stwierdzenia</w:t>
            </w:r>
          </w:p>
          <w:p w14:paraId="55EAA7EF" w14:textId="77777777" w:rsidR="008F5416" w:rsidRPr="00726DDF" w:rsidRDefault="008F5416" w:rsidP="00F14D92">
            <w:pPr>
              <w:numPr>
                <w:ilvl w:val="0"/>
                <w:numId w:val="6"/>
              </w:numPr>
              <w:tabs>
                <w:tab w:val="clear" w:pos="360"/>
              </w:tabs>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 xml:space="preserve">realizuje i prezentuje własny projekt związany z tematyką tego rozdziału; planuje i modyfikuje przebieg doświadczeń domowych, formułuje i weryfikuje hipotezy; projektuje </w:t>
            </w:r>
            <w:r w:rsidRPr="00726DDF">
              <w:rPr>
                <w:rFonts w:ascii="HelveticaNeueLT Pro 55 Roman" w:eastAsia="Calibri" w:hAnsi="HelveticaNeueLT Pro 55 Roman"/>
                <w:color w:val="0D0D0D" w:themeColor="text1" w:themeTint="F2"/>
                <w:sz w:val="20"/>
                <w:szCs w:val="20"/>
                <w:lang w:eastAsia="en-US"/>
              </w:rPr>
              <w:t>okulary polaryzacyjne</w:t>
            </w:r>
            <w:r w:rsidRPr="00726DDF">
              <w:rPr>
                <w:rFonts w:ascii="HelveticaNeueLT Pro 55 Roman" w:hAnsi="HelveticaNeueLT Pro 55 Roman"/>
                <w:color w:val="0D0D0D" w:themeColor="text1" w:themeTint="F2"/>
                <w:sz w:val="20"/>
                <w:szCs w:val="20"/>
              </w:rPr>
              <w:t xml:space="preserve"> </w:t>
            </w:r>
          </w:p>
          <w:p w14:paraId="263953DE" w14:textId="77777777" w:rsidR="008F5416" w:rsidRPr="00726DDF" w:rsidRDefault="008F5416" w:rsidP="00F14D92">
            <w:pPr>
              <w:pStyle w:val="Stopka"/>
              <w:tabs>
                <w:tab w:val="clear" w:pos="4536"/>
                <w:tab w:val="clear" w:pos="9072"/>
              </w:tabs>
              <w:spacing w:line="276" w:lineRule="auto"/>
              <w:ind w:left="164" w:hanging="164"/>
              <w:rPr>
                <w:rFonts w:ascii="HelveticaNeueLT Pro 55 Roman" w:hAnsi="HelveticaNeueLT Pro 55 Roman"/>
                <w:color w:val="0D0D0D" w:themeColor="text1" w:themeTint="F2"/>
                <w:sz w:val="20"/>
                <w:szCs w:val="20"/>
              </w:rPr>
            </w:pPr>
          </w:p>
        </w:tc>
        <w:tc>
          <w:tcPr>
            <w:tcW w:w="2835" w:type="dxa"/>
            <w:shd w:val="clear" w:color="auto" w:fill="F4F8EC"/>
          </w:tcPr>
          <w:p w14:paraId="00532F8A" w14:textId="77777777" w:rsidR="008F5416" w:rsidRPr="00726DDF" w:rsidRDefault="008F5416" w:rsidP="00F14D92">
            <w:pPr>
              <w:spacing w:line="276" w:lineRule="auto"/>
              <w:ind w:left="164" w:hanging="164"/>
              <w:rPr>
                <w:rFonts w:ascii="HelveticaNeueLT Pro 55 Roman" w:hAnsi="HelveticaNeueLT Pro 55 Roman"/>
                <w:b/>
                <w:color w:val="0D0D0D" w:themeColor="text1" w:themeTint="F2"/>
                <w:sz w:val="20"/>
                <w:szCs w:val="20"/>
              </w:rPr>
            </w:pPr>
            <w:r w:rsidRPr="00726DDF">
              <w:rPr>
                <w:rFonts w:ascii="HelveticaNeueLT Pro 55 Roman" w:hAnsi="HelveticaNeueLT Pro 55 Roman"/>
                <w:b/>
                <w:color w:val="0D0D0D" w:themeColor="text1" w:themeTint="F2"/>
                <w:sz w:val="20"/>
                <w:szCs w:val="20"/>
              </w:rPr>
              <w:lastRenderedPageBreak/>
              <w:t>Uczeń:</w:t>
            </w:r>
          </w:p>
          <w:p w14:paraId="125363FA" w14:textId="77777777" w:rsidR="008F5416" w:rsidRPr="00726DDF" w:rsidRDefault="008F5416" w:rsidP="00F14D92">
            <w:pPr>
              <w:numPr>
                <w:ilvl w:val="0"/>
                <w:numId w:val="5"/>
              </w:numPr>
              <w:tabs>
                <w:tab w:val="clear" w:pos="360"/>
              </w:tabs>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rozwiązuje nietypowe zadania lub problemy dotyczące treści rozdziału</w:t>
            </w:r>
            <w:r w:rsidRPr="00726DDF">
              <w:rPr>
                <w:rFonts w:ascii="HelveticaNeueLT Pro 55 Roman" w:hAnsi="HelveticaNeueLT Pro 55 Roman"/>
                <w:i/>
                <w:iCs/>
                <w:color w:val="0D0D0D" w:themeColor="text1" w:themeTint="F2"/>
                <w:sz w:val="20"/>
                <w:szCs w:val="20"/>
              </w:rPr>
              <w:t xml:space="preserve"> Zjawiska falowe</w:t>
            </w:r>
            <w:r w:rsidRPr="00726DDF">
              <w:rPr>
                <w:rFonts w:ascii="HelveticaNeueLT Pro 55 Roman" w:hAnsi="HelveticaNeueLT Pro 55 Roman"/>
                <w:snapToGrid w:val="0"/>
                <w:color w:val="0D0D0D" w:themeColor="text1" w:themeTint="F2"/>
                <w:sz w:val="20"/>
                <w:szCs w:val="20"/>
              </w:rPr>
              <w:t>, w szczeg</w:t>
            </w:r>
            <w:r w:rsidRPr="00726DDF">
              <w:rPr>
                <w:rFonts w:ascii="HelveticaNeueLT Pro 55 Roman" w:hAnsi="HelveticaNeueLT Pro 55 Roman"/>
                <w:color w:val="0D0D0D" w:themeColor="text1" w:themeTint="F2"/>
                <w:sz w:val="20"/>
                <w:szCs w:val="20"/>
              </w:rPr>
              <w:t>ó</w:t>
            </w:r>
            <w:r w:rsidRPr="00726DDF">
              <w:rPr>
                <w:rFonts w:ascii="HelveticaNeueLT Pro 55 Roman" w:hAnsi="HelveticaNeueLT Pro 55 Roman"/>
                <w:snapToGrid w:val="0"/>
                <w:color w:val="0D0D0D" w:themeColor="text1" w:themeTint="F2"/>
                <w:sz w:val="20"/>
                <w:szCs w:val="20"/>
              </w:rPr>
              <w:t>lno</w:t>
            </w:r>
            <w:r w:rsidRPr="00726DDF">
              <w:rPr>
                <w:rFonts w:ascii="HelveticaNeueLT Pro 55 Roman" w:hAnsi="HelveticaNeueLT Pro 55 Roman"/>
                <w:color w:val="0D0D0D" w:themeColor="text1" w:themeTint="F2"/>
                <w:sz w:val="20"/>
                <w:szCs w:val="20"/>
              </w:rPr>
              <w:t>ś</w:t>
            </w:r>
            <w:r w:rsidRPr="00726DDF">
              <w:rPr>
                <w:rFonts w:ascii="HelveticaNeueLT Pro 55 Roman" w:hAnsi="HelveticaNeueLT Pro 55 Roman"/>
                <w:snapToGrid w:val="0"/>
                <w:color w:val="0D0D0D" w:themeColor="text1" w:themeTint="F2"/>
                <w:sz w:val="20"/>
                <w:szCs w:val="20"/>
              </w:rPr>
              <w:t>ci</w:t>
            </w:r>
            <w:r w:rsidRPr="00726DDF">
              <w:rPr>
                <w:rFonts w:ascii="HelveticaNeueLT Pro 55 Roman" w:hAnsi="HelveticaNeueLT Pro 55 Roman"/>
                <w:color w:val="0D0D0D" w:themeColor="text1" w:themeTint="F2"/>
                <w:sz w:val="20"/>
                <w:szCs w:val="20"/>
              </w:rPr>
              <w:t xml:space="preserve">: </w:t>
            </w:r>
          </w:p>
          <w:p w14:paraId="242F330F" w14:textId="77777777" w:rsidR="008F5416" w:rsidRPr="00726DDF" w:rsidRDefault="008F5416" w:rsidP="00F14D92">
            <w:pPr>
              <w:numPr>
                <w:ilvl w:val="0"/>
                <w:numId w:val="14"/>
              </w:numPr>
              <w:tabs>
                <w:tab w:val="clear" w:pos="70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snapToGrid w:val="0"/>
                <w:color w:val="0D0D0D" w:themeColor="text1" w:themeTint="F2"/>
                <w:sz w:val="20"/>
                <w:szCs w:val="20"/>
              </w:rPr>
              <w:t>związane z </w:t>
            </w:r>
            <w:r w:rsidRPr="00726DDF">
              <w:rPr>
                <w:rFonts w:ascii="HelveticaNeueLT Pro 55 Roman" w:hAnsi="HelveticaNeueLT Pro 55 Roman"/>
                <w:color w:val="0D0D0D" w:themeColor="text1" w:themeTint="F2"/>
                <w:sz w:val="20"/>
                <w:szCs w:val="20"/>
              </w:rPr>
              <w:t>opisem fal i zjawiskiem ich odbicia oraz rozpraszaniem światła</w:t>
            </w:r>
          </w:p>
          <w:p w14:paraId="41C68200" w14:textId="77777777" w:rsidR="008F5416" w:rsidRPr="00726DDF" w:rsidRDefault="008F5416" w:rsidP="00F14D92">
            <w:pPr>
              <w:numPr>
                <w:ilvl w:val="0"/>
                <w:numId w:val="14"/>
              </w:numPr>
              <w:tabs>
                <w:tab w:val="clear" w:pos="70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snapToGrid w:val="0"/>
                <w:color w:val="0D0D0D" w:themeColor="text1" w:themeTint="F2"/>
                <w:sz w:val="20"/>
                <w:szCs w:val="20"/>
              </w:rPr>
              <w:t xml:space="preserve">dotyczące </w:t>
            </w:r>
            <w:r w:rsidRPr="00726DDF">
              <w:rPr>
                <w:rFonts w:ascii="HelveticaNeueLT Pro 55 Roman" w:hAnsi="HelveticaNeueLT Pro 55 Roman"/>
                <w:color w:val="0D0D0D" w:themeColor="text1" w:themeTint="F2"/>
                <w:sz w:val="20"/>
                <w:szCs w:val="20"/>
              </w:rPr>
              <w:t>załamania fal</w:t>
            </w:r>
          </w:p>
          <w:p w14:paraId="777604DA" w14:textId="77777777" w:rsidR="008F5416" w:rsidRPr="00726DDF" w:rsidRDefault="008F5416" w:rsidP="00F14D92">
            <w:pPr>
              <w:numPr>
                <w:ilvl w:val="0"/>
                <w:numId w:val="14"/>
              </w:numPr>
              <w:tabs>
                <w:tab w:val="clear" w:pos="70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dotyczące odbicia i załamania światła</w:t>
            </w:r>
          </w:p>
          <w:p w14:paraId="05A50AA5" w14:textId="77777777" w:rsidR="008F5416" w:rsidRPr="00726DDF" w:rsidRDefault="008F5416" w:rsidP="00F14D92">
            <w:pPr>
              <w:numPr>
                <w:ilvl w:val="0"/>
                <w:numId w:val="14"/>
              </w:numPr>
              <w:tabs>
                <w:tab w:val="clear" w:pos="700"/>
              </w:tabs>
              <w:spacing w:line="276" w:lineRule="auto"/>
              <w:ind w:left="328" w:hanging="164"/>
              <w:rPr>
                <w:rFonts w:ascii="HelveticaNeueLT Pro 55 Roman" w:hAnsi="HelveticaNeueLT Pro 55 Roman"/>
                <w:color w:val="0D0D0D" w:themeColor="text1" w:themeTint="F2"/>
                <w:sz w:val="20"/>
                <w:szCs w:val="20"/>
                <w:highlight w:val="lightGray"/>
              </w:rPr>
            </w:pPr>
            <w:r w:rsidRPr="00726DDF">
              <w:rPr>
                <w:rFonts w:ascii="HelveticaNeueLT Pro 55 Roman" w:hAnsi="HelveticaNeueLT Pro 55 Roman"/>
                <w:snapToGrid w:val="0"/>
                <w:color w:val="0D0D0D" w:themeColor="text1" w:themeTint="F2"/>
                <w:sz w:val="20"/>
                <w:szCs w:val="20"/>
                <w:highlight w:val="lightGray"/>
              </w:rPr>
              <w:t xml:space="preserve">związane z opisem </w:t>
            </w:r>
            <w:r w:rsidRPr="00726DDF">
              <w:rPr>
                <w:rFonts w:ascii="HelveticaNeueLT Pro 55 Roman" w:hAnsi="HelveticaNeueLT Pro 55 Roman"/>
                <w:color w:val="0D0D0D" w:themeColor="text1" w:themeTint="F2"/>
                <w:sz w:val="20"/>
                <w:szCs w:val="20"/>
                <w:highlight w:val="lightGray"/>
              </w:rPr>
              <w:t>tęczy i halo</w:t>
            </w:r>
          </w:p>
          <w:p w14:paraId="279621B4" w14:textId="77777777" w:rsidR="008F5416" w:rsidRPr="00726DDF" w:rsidRDefault="008F5416" w:rsidP="00F14D92">
            <w:pPr>
              <w:numPr>
                <w:ilvl w:val="0"/>
                <w:numId w:val="14"/>
              </w:numPr>
              <w:tabs>
                <w:tab w:val="clear" w:pos="70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snapToGrid w:val="0"/>
                <w:color w:val="0D0D0D" w:themeColor="text1" w:themeTint="F2"/>
                <w:sz w:val="20"/>
                <w:szCs w:val="20"/>
              </w:rPr>
              <w:t>związane z dyfrakcją i </w:t>
            </w:r>
            <w:r w:rsidRPr="00726DDF">
              <w:rPr>
                <w:rFonts w:ascii="HelveticaNeueLT Pro 55 Roman" w:hAnsi="HelveticaNeueLT Pro 55 Roman"/>
                <w:color w:val="0D0D0D" w:themeColor="text1" w:themeTint="F2"/>
                <w:sz w:val="20"/>
                <w:szCs w:val="20"/>
              </w:rPr>
              <w:t xml:space="preserve">interferencją </w:t>
            </w:r>
            <w:r w:rsidRPr="00726DDF">
              <w:rPr>
                <w:rFonts w:ascii="HelveticaNeueLT Pro 55 Roman" w:hAnsi="HelveticaNeueLT Pro 55 Roman"/>
                <w:snapToGrid w:val="0"/>
                <w:color w:val="0D0D0D" w:themeColor="text1" w:themeTint="F2"/>
                <w:sz w:val="20"/>
                <w:szCs w:val="20"/>
              </w:rPr>
              <w:t>fal</w:t>
            </w:r>
          </w:p>
          <w:p w14:paraId="4597ADFD" w14:textId="77777777" w:rsidR="008F5416" w:rsidRPr="00726DDF" w:rsidRDefault="008F5416" w:rsidP="00F14D92">
            <w:pPr>
              <w:numPr>
                <w:ilvl w:val="0"/>
                <w:numId w:val="14"/>
              </w:numPr>
              <w:tabs>
                <w:tab w:val="clear" w:pos="70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snapToGrid w:val="0"/>
                <w:color w:val="0D0D0D" w:themeColor="text1" w:themeTint="F2"/>
                <w:sz w:val="20"/>
                <w:szCs w:val="20"/>
              </w:rPr>
              <w:lastRenderedPageBreak/>
              <w:t xml:space="preserve">dotyczące </w:t>
            </w:r>
            <w:r w:rsidRPr="00726DDF">
              <w:rPr>
                <w:rFonts w:ascii="HelveticaNeueLT Pro 55 Roman" w:eastAsia="Calibri" w:hAnsi="HelveticaNeueLT Pro 55 Roman"/>
                <w:color w:val="0D0D0D" w:themeColor="text1" w:themeTint="F2"/>
                <w:sz w:val="20"/>
                <w:szCs w:val="20"/>
                <w:lang w:eastAsia="en-US"/>
              </w:rPr>
              <w:t>polaryzacji światła</w:t>
            </w:r>
          </w:p>
          <w:p w14:paraId="66FA9435" w14:textId="77777777" w:rsidR="008F5416" w:rsidRPr="00726DDF" w:rsidRDefault="008F5416" w:rsidP="00F14D92">
            <w:pPr>
              <w:numPr>
                <w:ilvl w:val="0"/>
                <w:numId w:val="14"/>
              </w:numPr>
              <w:tabs>
                <w:tab w:val="clear" w:pos="70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snapToGrid w:val="0"/>
                <w:color w:val="0D0D0D" w:themeColor="text1" w:themeTint="F2"/>
                <w:sz w:val="20"/>
                <w:szCs w:val="20"/>
              </w:rPr>
              <w:t>związane z </w:t>
            </w:r>
            <w:r w:rsidRPr="00726DDF">
              <w:rPr>
                <w:rFonts w:ascii="HelveticaNeueLT Pro 55 Roman" w:hAnsi="HelveticaNeueLT Pro 55 Roman"/>
                <w:color w:val="0D0D0D" w:themeColor="text1" w:themeTint="F2"/>
                <w:sz w:val="20"/>
                <w:szCs w:val="20"/>
              </w:rPr>
              <w:t>efektem Dopplera</w:t>
            </w:r>
          </w:p>
          <w:p w14:paraId="3614922A" w14:textId="77777777" w:rsidR="008F5416" w:rsidRPr="00726DDF" w:rsidRDefault="008F5416" w:rsidP="00F14D92">
            <w:pPr>
              <w:spacing w:line="276" w:lineRule="auto"/>
              <w:ind w:left="164" w:hanging="164"/>
              <w:rPr>
                <w:rFonts w:ascii="HelveticaNeueLT Pro 55 Roman" w:hAnsi="HelveticaNeueLT Pro 55 Roman"/>
                <w:b/>
                <w:color w:val="0D0D0D" w:themeColor="text1" w:themeTint="F2"/>
                <w:sz w:val="20"/>
                <w:szCs w:val="20"/>
              </w:rPr>
            </w:pPr>
          </w:p>
        </w:tc>
      </w:tr>
      <w:tr w:rsidR="008F5416" w:rsidRPr="00726DDF" w14:paraId="0C5F9F63" w14:textId="77777777" w:rsidTr="00F14D92">
        <w:trPr>
          <w:trHeight w:val="20"/>
        </w:trPr>
        <w:tc>
          <w:tcPr>
            <w:tcW w:w="3402" w:type="dxa"/>
            <w:gridSpan w:val="5"/>
            <w:shd w:val="clear" w:color="auto" w:fill="F4F8EC"/>
          </w:tcPr>
          <w:p w14:paraId="5DCC943C" w14:textId="77777777" w:rsidR="008F5416" w:rsidRPr="00726DDF" w:rsidRDefault="008F5416" w:rsidP="00F14D92">
            <w:pPr>
              <w:spacing w:line="276" w:lineRule="auto"/>
              <w:ind w:left="164" w:hanging="164"/>
              <w:jc w:val="center"/>
              <w:rPr>
                <w:rFonts w:ascii="HelveticaNeueLT Pro 55 Roman" w:hAnsi="HelveticaNeueLT Pro 55 Roman"/>
                <w:b/>
                <w:color w:val="0D0D0D" w:themeColor="text1" w:themeTint="F2"/>
                <w:sz w:val="20"/>
                <w:szCs w:val="20"/>
              </w:rPr>
            </w:pPr>
            <w:r w:rsidRPr="00726DDF">
              <w:rPr>
                <w:rFonts w:ascii="HelveticaNeueLT Pro 55 Roman" w:hAnsi="HelveticaNeueLT Pro 55 Roman"/>
                <w:b/>
                <w:color w:val="0D0D0D" w:themeColor="text1" w:themeTint="F2"/>
                <w:sz w:val="20"/>
                <w:szCs w:val="20"/>
              </w:rPr>
              <w:lastRenderedPageBreak/>
              <w:t>10. Fizyka atomowa</w:t>
            </w:r>
          </w:p>
        </w:tc>
      </w:tr>
      <w:tr w:rsidR="008F5416" w:rsidRPr="00726DDF" w14:paraId="191A1C72" w14:textId="77777777" w:rsidTr="00F14D92">
        <w:trPr>
          <w:trHeight w:val="20"/>
        </w:trPr>
        <w:tc>
          <w:tcPr>
            <w:tcW w:w="3402" w:type="dxa"/>
            <w:shd w:val="clear" w:color="auto" w:fill="F4F8EC"/>
          </w:tcPr>
          <w:p w14:paraId="4B72476C" w14:textId="77777777" w:rsidR="008F5416" w:rsidRPr="00726DDF" w:rsidRDefault="008F5416" w:rsidP="00F14D92">
            <w:pPr>
              <w:spacing w:line="276" w:lineRule="auto"/>
              <w:ind w:left="164" w:hanging="164"/>
              <w:rPr>
                <w:rFonts w:ascii="HelveticaNeueLT Pro 55 Roman" w:hAnsi="HelveticaNeueLT Pro 55 Roman"/>
                <w:b/>
                <w:color w:val="0D0D0D" w:themeColor="text1" w:themeTint="F2"/>
                <w:sz w:val="20"/>
                <w:szCs w:val="20"/>
              </w:rPr>
            </w:pPr>
            <w:r w:rsidRPr="00726DDF">
              <w:rPr>
                <w:rFonts w:ascii="HelveticaNeueLT Pro 55 Roman" w:hAnsi="HelveticaNeueLT Pro 55 Roman"/>
                <w:b/>
                <w:color w:val="0D0D0D" w:themeColor="text1" w:themeTint="F2"/>
                <w:sz w:val="20"/>
                <w:szCs w:val="20"/>
              </w:rPr>
              <w:t>Uczeń:</w:t>
            </w:r>
          </w:p>
          <w:p w14:paraId="7A2AC562" w14:textId="77777777" w:rsidR="008F5416" w:rsidRPr="00726DDF" w:rsidRDefault="008F5416" w:rsidP="00F14D92">
            <w:pPr>
              <w:numPr>
                <w:ilvl w:val="0"/>
                <w:numId w:val="7"/>
              </w:numPr>
              <w:tabs>
                <w:tab w:val="clear" w:pos="360"/>
              </w:tabs>
              <w:spacing w:line="276" w:lineRule="auto"/>
              <w:ind w:left="164" w:hanging="164"/>
              <w:rPr>
                <w:rFonts w:ascii="HelveticaNeueLT Pro 55 Roman" w:hAnsi="HelveticaNeueLT Pro 55 Roman"/>
                <w:i/>
                <w:color w:val="0D0D0D" w:themeColor="text1" w:themeTint="F2"/>
                <w:sz w:val="20"/>
                <w:szCs w:val="20"/>
              </w:rPr>
            </w:pPr>
            <w:r w:rsidRPr="00726DDF">
              <w:rPr>
                <w:rFonts w:ascii="HelveticaNeueLT Pro 55 Roman" w:eastAsia="Calibri" w:hAnsi="HelveticaNeueLT Pro 55 Roman"/>
                <w:color w:val="0D0D0D" w:themeColor="text1" w:themeTint="F2"/>
                <w:sz w:val="20"/>
                <w:szCs w:val="20"/>
                <w:lang w:eastAsia="en-US"/>
              </w:rPr>
              <w:t xml:space="preserve">informuje, na czym polega zjawisko fotoelektryczne; posługuje się pojęciem </w:t>
            </w:r>
            <w:r w:rsidRPr="00726DDF">
              <w:rPr>
                <w:rFonts w:ascii="HelveticaNeueLT Pro 55 Roman" w:eastAsia="Calibri" w:hAnsi="HelveticaNeueLT Pro 55 Roman"/>
                <w:i/>
                <w:color w:val="0D0D0D" w:themeColor="text1" w:themeTint="F2"/>
                <w:sz w:val="20"/>
                <w:szCs w:val="20"/>
                <w:lang w:eastAsia="en-US"/>
              </w:rPr>
              <w:t>fotonu</w:t>
            </w:r>
          </w:p>
          <w:p w14:paraId="55E347EC" w14:textId="77777777" w:rsidR="008F5416" w:rsidRPr="00726DDF" w:rsidRDefault="008F5416" w:rsidP="00F14D92">
            <w:pPr>
              <w:numPr>
                <w:ilvl w:val="0"/>
                <w:numId w:val="7"/>
              </w:numPr>
              <w:tabs>
                <w:tab w:val="clear" w:pos="360"/>
              </w:tabs>
              <w:spacing w:line="276" w:lineRule="auto"/>
              <w:ind w:left="164" w:hanging="164"/>
              <w:rPr>
                <w:rFonts w:ascii="HelveticaNeueLT Pro 55 Roman" w:hAnsi="HelveticaNeueLT Pro 55 Roman"/>
                <w:color w:val="0D0D0D" w:themeColor="text1" w:themeTint="F2"/>
                <w:sz w:val="20"/>
                <w:szCs w:val="20"/>
              </w:rPr>
            </w:pPr>
            <w:proofErr w:type="spellStart"/>
            <w:r w:rsidRPr="00726DDF">
              <w:rPr>
                <w:rFonts w:ascii="HelveticaNeueLT Pro 55 Roman" w:hAnsi="HelveticaNeueLT Pro 55 Roman"/>
                <w:color w:val="0D0D0D" w:themeColor="text1" w:themeTint="F2"/>
                <w:sz w:val="20"/>
                <w:szCs w:val="20"/>
                <w:vertAlign w:val="superscript"/>
              </w:rPr>
              <w:t>D</w:t>
            </w:r>
            <w:r w:rsidRPr="00726DDF">
              <w:rPr>
                <w:rFonts w:ascii="HelveticaNeueLT Pro 55 Roman" w:hAnsi="HelveticaNeueLT Pro 55 Roman"/>
                <w:color w:val="0D0D0D" w:themeColor="text1" w:themeTint="F2"/>
                <w:sz w:val="20"/>
                <w:szCs w:val="20"/>
              </w:rPr>
              <w:t>wskazuje</w:t>
            </w:r>
            <w:proofErr w:type="spellEnd"/>
            <w:r w:rsidRPr="00726DDF">
              <w:rPr>
                <w:rFonts w:ascii="HelveticaNeueLT Pro 55 Roman" w:hAnsi="HelveticaNeueLT Pro 55 Roman"/>
                <w:color w:val="0D0D0D" w:themeColor="text1" w:themeTint="F2"/>
                <w:sz w:val="20"/>
                <w:szCs w:val="20"/>
              </w:rPr>
              <w:t xml:space="preserve"> przyczyny efektu cieplarnianego</w:t>
            </w:r>
          </w:p>
          <w:p w14:paraId="0B4B0460" w14:textId="77777777" w:rsidR="008F5416" w:rsidRPr="00726DDF" w:rsidRDefault="008F5416" w:rsidP="00F14D92">
            <w:pPr>
              <w:numPr>
                <w:ilvl w:val="0"/>
                <w:numId w:val="7"/>
              </w:numPr>
              <w:tabs>
                <w:tab w:val="clear" w:pos="360"/>
              </w:tabs>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eastAsia="Calibri" w:hAnsi="HelveticaNeueLT Pro 55 Roman"/>
                <w:color w:val="0D0D0D" w:themeColor="text1" w:themeTint="F2"/>
                <w:sz w:val="20"/>
                <w:szCs w:val="20"/>
                <w:lang w:eastAsia="en-US"/>
              </w:rPr>
              <w:t xml:space="preserve">posługuje się pojęciem </w:t>
            </w:r>
            <w:r w:rsidRPr="00726DDF">
              <w:rPr>
                <w:rFonts w:ascii="HelveticaNeueLT Pro 55 Roman" w:eastAsia="Calibri" w:hAnsi="HelveticaNeueLT Pro 55 Roman"/>
                <w:i/>
                <w:color w:val="0D0D0D" w:themeColor="text1" w:themeTint="F2"/>
                <w:sz w:val="20"/>
                <w:szCs w:val="20"/>
                <w:lang w:eastAsia="en-US"/>
              </w:rPr>
              <w:t>widma</w:t>
            </w:r>
          </w:p>
          <w:p w14:paraId="57F38FF8" w14:textId="77777777" w:rsidR="008F5416" w:rsidRPr="00726DDF" w:rsidRDefault="008F5416" w:rsidP="00F14D92">
            <w:pPr>
              <w:numPr>
                <w:ilvl w:val="0"/>
                <w:numId w:val="7"/>
              </w:numPr>
              <w:tabs>
                <w:tab w:val="clear" w:pos="360"/>
              </w:tabs>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eastAsia="Calibri" w:hAnsi="HelveticaNeueLT Pro 55 Roman"/>
                <w:color w:val="0D0D0D" w:themeColor="text1" w:themeTint="F2"/>
                <w:sz w:val="20"/>
                <w:szCs w:val="20"/>
                <w:lang w:eastAsia="en-US"/>
              </w:rPr>
              <w:t>opisuje jakościowo uproszczony model budowy atomu</w:t>
            </w:r>
          </w:p>
          <w:p w14:paraId="35E706AB" w14:textId="77777777" w:rsidR="008F5416" w:rsidRPr="00726DDF" w:rsidRDefault="008F5416" w:rsidP="00F14D92">
            <w:pPr>
              <w:numPr>
                <w:ilvl w:val="0"/>
                <w:numId w:val="8"/>
              </w:numPr>
              <w:tabs>
                <w:tab w:val="clear" w:pos="360"/>
              </w:tabs>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pacing w:val="-4"/>
                <w:w w:val="98"/>
                <w:sz w:val="20"/>
                <w:szCs w:val="20"/>
              </w:rPr>
              <w:t>przeprowadza doświadczenia, korzystając z ich opisu:</w:t>
            </w:r>
          </w:p>
          <w:p w14:paraId="7AF7A556" w14:textId="77777777" w:rsidR="008F5416" w:rsidRPr="00726DDF" w:rsidRDefault="008F5416" w:rsidP="00F14D92">
            <w:pPr>
              <w:numPr>
                <w:ilvl w:val="0"/>
                <w:numId w:val="17"/>
              </w:numPr>
              <w:tabs>
                <w:tab w:val="clear" w:pos="70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obserwuje promieniowanie termiczne</w:t>
            </w:r>
          </w:p>
          <w:p w14:paraId="098EBE92" w14:textId="77777777" w:rsidR="008F5416" w:rsidRPr="00726DDF" w:rsidRDefault="008F5416" w:rsidP="00F14D92">
            <w:pPr>
              <w:numPr>
                <w:ilvl w:val="0"/>
                <w:numId w:val="17"/>
              </w:numPr>
              <w:tabs>
                <w:tab w:val="clear" w:pos="70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obserwuje widma żarówki i świetlówki;</w:t>
            </w:r>
          </w:p>
          <w:p w14:paraId="443190ED" w14:textId="77777777" w:rsidR="008F5416" w:rsidRPr="00726DDF" w:rsidRDefault="008F5416" w:rsidP="00F14D92">
            <w:pPr>
              <w:spacing w:line="276" w:lineRule="auto"/>
              <w:ind w:left="164"/>
              <w:jc w:val="both"/>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lastRenderedPageBreak/>
              <w:t>przedstawia wyniki obserwacji, formułuje wnioski</w:t>
            </w:r>
          </w:p>
          <w:p w14:paraId="3C919C2E" w14:textId="77777777" w:rsidR="008F5416" w:rsidRPr="00726DDF" w:rsidRDefault="008F5416" w:rsidP="00F14D92">
            <w:pPr>
              <w:numPr>
                <w:ilvl w:val="0"/>
                <w:numId w:val="7"/>
              </w:numPr>
              <w:tabs>
                <w:tab w:val="clear" w:pos="360"/>
              </w:tabs>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 xml:space="preserve">rozwiązuje </w:t>
            </w:r>
            <w:r w:rsidRPr="00726DDF">
              <w:rPr>
                <w:rFonts w:ascii="HelveticaNeueLT Pro 55 Roman" w:hAnsi="HelveticaNeueLT Pro 55 Roman"/>
                <w:snapToGrid w:val="0"/>
                <w:color w:val="0D0D0D" w:themeColor="text1" w:themeTint="F2"/>
                <w:sz w:val="20"/>
                <w:szCs w:val="20"/>
              </w:rPr>
              <w:t xml:space="preserve">proste </w:t>
            </w:r>
            <w:r w:rsidRPr="00726DDF">
              <w:rPr>
                <w:rFonts w:ascii="HelveticaNeueLT Pro 55 Roman" w:hAnsi="HelveticaNeueLT Pro 55 Roman"/>
                <w:color w:val="0D0D0D" w:themeColor="text1" w:themeTint="F2"/>
                <w:sz w:val="20"/>
                <w:szCs w:val="20"/>
              </w:rPr>
              <w:t>zadania</w:t>
            </w:r>
            <w:r w:rsidRPr="00726DDF">
              <w:rPr>
                <w:rFonts w:ascii="HelveticaNeueLT Pro 55 Roman" w:hAnsi="HelveticaNeueLT Pro 55 Roman"/>
                <w:b/>
                <w:bCs/>
                <w:color w:val="0D0D0D" w:themeColor="text1" w:themeTint="F2"/>
                <w:sz w:val="20"/>
                <w:szCs w:val="20"/>
              </w:rPr>
              <w:t xml:space="preserve"> </w:t>
            </w:r>
            <w:r w:rsidRPr="00726DDF">
              <w:rPr>
                <w:rFonts w:ascii="HelveticaNeueLT Pro 55 Roman" w:hAnsi="HelveticaNeueLT Pro 55 Roman"/>
                <w:color w:val="0D0D0D" w:themeColor="text1" w:themeTint="F2"/>
                <w:sz w:val="20"/>
                <w:szCs w:val="20"/>
              </w:rPr>
              <w:t>lub problemy</w:t>
            </w:r>
            <w:r w:rsidRPr="00726DDF">
              <w:rPr>
                <w:rFonts w:ascii="HelveticaNeueLT Pro 55 Roman" w:hAnsi="HelveticaNeueLT Pro 55 Roman"/>
                <w:snapToGrid w:val="0"/>
                <w:color w:val="0D0D0D" w:themeColor="text1" w:themeTint="F2"/>
                <w:sz w:val="20"/>
                <w:szCs w:val="20"/>
              </w:rPr>
              <w:t xml:space="preserve"> dotyczące</w:t>
            </w:r>
            <w:r w:rsidRPr="00726DDF">
              <w:rPr>
                <w:rFonts w:ascii="HelveticaNeueLT Pro 55 Roman" w:hAnsi="HelveticaNeueLT Pro 55 Roman"/>
                <w:color w:val="0D0D0D" w:themeColor="text1" w:themeTint="F2"/>
                <w:sz w:val="20"/>
                <w:szCs w:val="20"/>
              </w:rPr>
              <w:t xml:space="preserve">: </w:t>
            </w:r>
          </w:p>
          <w:p w14:paraId="39216083" w14:textId="77777777" w:rsidR="008F5416" w:rsidRPr="00726DDF" w:rsidRDefault="008F5416" w:rsidP="00F14D92">
            <w:pPr>
              <w:numPr>
                <w:ilvl w:val="1"/>
                <w:numId w:val="7"/>
              </w:numPr>
              <w:tabs>
                <w:tab w:val="clear" w:pos="144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eastAsia="Calibri" w:hAnsi="HelveticaNeueLT Pro 55 Roman"/>
                <w:color w:val="0D0D0D" w:themeColor="text1" w:themeTint="F2"/>
                <w:sz w:val="20"/>
                <w:szCs w:val="20"/>
                <w:lang w:eastAsia="en-US"/>
              </w:rPr>
              <w:t xml:space="preserve">zjawisk fotoelektrycznego </w:t>
            </w:r>
          </w:p>
          <w:p w14:paraId="50804639" w14:textId="77777777" w:rsidR="008F5416" w:rsidRPr="00726DDF" w:rsidRDefault="008F5416" w:rsidP="00F14D92">
            <w:pPr>
              <w:numPr>
                <w:ilvl w:val="1"/>
                <w:numId w:val="7"/>
              </w:numPr>
              <w:tabs>
                <w:tab w:val="clear" w:pos="1440"/>
              </w:tabs>
              <w:spacing w:line="276" w:lineRule="auto"/>
              <w:ind w:left="328" w:hanging="164"/>
              <w:rPr>
                <w:rFonts w:ascii="HelveticaNeueLT Pro 55 Roman" w:hAnsi="HelveticaNeueLT Pro 55 Roman"/>
                <w:color w:val="0D0D0D" w:themeColor="text1" w:themeTint="F2"/>
                <w:sz w:val="20"/>
                <w:szCs w:val="20"/>
                <w:highlight w:val="lightGray"/>
              </w:rPr>
            </w:pPr>
            <w:r w:rsidRPr="00726DDF">
              <w:rPr>
                <w:rFonts w:ascii="HelveticaNeueLT Pro 55 Roman" w:eastAsia="Calibri" w:hAnsi="HelveticaNeueLT Pro 55 Roman"/>
                <w:color w:val="0D0D0D" w:themeColor="text1" w:themeTint="F2"/>
                <w:sz w:val="20"/>
                <w:szCs w:val="20"/>
                <w:highlight w:val="lightGray"/>
                <w:lang w:eastAsia="en-US"/>
              </w:rPr>
              <w:t>promieniowania termicznego ciał</w:t>
            </w:r>
          </w:p>
          <w:p w14:paraId="6412E13B" w14:textId="77777777" w:rsidR="008F5416" w:rsidRPr="00726DDF" w:rsidRDefault="008F5416" w:rsidP="00F14D92">
            <w:pPr>
              <w:numPr>
                <w:ilvl w:val="1"/>
                <w:numId w:val="7"/>
              </w:numPr>
              <w:tabs>
                <w:tab w:val="clear" w:pos="144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snapToGrid w:val="0"/>
                <w:color w:val="0D0D0D" w:themeColor="text1" w:themeTint="F2"/>
                <w:sz w:val="20"/>
                <w:szCs w:val="20"/>
              </w:rPr>
              <w:t>powstawania widm liniowych i zjawiska jonizacji</w:t>
            </w:r>
            <w:r w:rsidRPr="00726DDF">
              <w:rPr>
                <w:rFonts w:ascii="HelveticaNeueLT Pro 55 Roman" w:hAnsi="HelveticaNeueLT Pro 55 Roman"/>
                <w:color w:val="0D0D0D" w:themeColor="text1" w:themeTint="F2"/>
                <w:sz w:val="20"/>
                <w:szCs w:val="20"/>
              </w:rPr>
              <w:t>,</w:t>
            </w:r>
          </w:p>
          <w:p w14:paraId="43577D2F" w14:textId="77777777" w:rsidR="008F5416" w:rsidRPr="00726DDF" w:rsidRDefault="008F5416" w:rsidP="00F14D92">
            <w:pPr>
              <w:spacing w:line="276" w:lineRule="auto"/>
              <w:ind w:left="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w szczególności: wyodrębnia z tekstów i ilustracji informacje kluczowe, wykonuje obliczenia i </w:t>
            </w:r>
            <w:r w:rsidRPr="00726DDF">
              <w:rPr>
                <w:rFonts w:ascii="HelveticaNeueLT Pro 55 Roman" w:hAnsi="HelveticaNeueLT Pro 55 Roman"/>
                <w:snapToGrid w:val="0"/>
                <w:color w:val="0D0D0D" w:themeColor="text1" w:themeTint="F2"/>
                <w:sz w:val="20"/>
                <w:szCs w:val="20"/>
              </w:rPr>
              <w:t>zapisuje wynik zgodnie z zasadami zaokrąglania, z zachowaniem liczby cyfr znaczących</w:t>
            </w:r>
            <w:r w:rsidRPr="00726DDF">
              <w:rPr>
                <w:rFonts w:ascii="HelveticaNeueLT Pro 55 Roman" w:hAnsi="HelveticaNeueLT Pro 55 Roman"/>
                <w:color w:val="0D0D0D" w:themeColor="text1" w:themeTint="F2"/>
                <w:sz w:val="20"/>
                <w:szCs w:val="20"/>
              </w:rPr>
              <w:t>, ustala odpowiedzi, czytelnie przedstawia odpowiedzi i rozwiązania</w:t>
            </w:r>
          </w:p>
          <w:p w14:paraId="0E6A4B5E" w14:textId="77777777" w:rsidR="008F5416" w:rsidRPr="00726DDF" w:rsidRDefault="008F5416" w:rsidP="00F14D92">
            <w:pPr>
              <w:pStyle w:val="Stopka"/>
              <w:tabs>
                <w:tab w:val="clear" w:pos="4536"/>
                <w:tab w:val="clear" w:pos="9072"/>
              </w:tabs>
              <w:spacing w:line="276" w:lineRule="auto"/>
              <w:ind w:left="164" w:hanging="164"/>
              <w:rPr>
                <w:rFonts w:ascii="HelveticaNeueLT Pro 55 Roman" w:hAnsi="HelveticaNeueLT Pro 55 Roman"/>
                <w:color w:val="0D0D0D" w:themeColor="text1" w:themeTint="F2"/>
                <w:sz w:val="20"/>
                <w:szCs w:val="20"/>
              </w:rPr>
            </w:pPr>
          </w:p>
        </w:tc>
        <w:tc>
          <w:tcPr>
            <w:tcW w:w="3402" w:type="dxa"/>
            <w:shd w:val="clear" w:color="auto" w:fill="F4F8EC"/>
          </w:tcPr>
          <w:p w14:paraId="1EDA2014" w14:textId="77777777" w:rsidR="008F5416" w:rsidRPr="00726DDF" w:rsidRDefault="008F5416" w:rsidP="00F14D92">
            <w:pPr>
              <w:spacing w:line="276" w:lineRule="auto"/>
              <w:ind w:left="164" w:hanging="164"/>
              <w:rPr>
                <w:rFonts w:ascii="HelveticaNeueLT Pro 55 Roman" w:hAnsi="HelveticaNeueLT Pro 55 Roman"/>
                <w:b/>
                <w:color w:val="0D0D0D" w:themeColor="text1" w:themeTint="F2"/>
                <w:sz w:val="20"/>
                <w:szCs w:val="20"/>
              </w:rPr>
            </w:pPr>
            <w:r w:rsidRPr="00726DDF">
              <w:rPr>
                <w:rFonts w:ascii="HelveticaNeueLT Pro 55 Roman" w:hAnsi="HelveticaNeueLT Pro 55 Roman"/>
                <w:b/>
                <w:color w:val="0D0D0D" w:themeColor="text1" w:themeTint="F2"/>
                <w:sz w:val="20"/>
                <w:szCs w:val="20"/>
              </w:rPr>
              <w:lastRenderedPageBreak/>
              <w:t>Uczeń:</w:t>
            </w:r>
          </w:p>
          <w:p w14:paraId="310D6B52" w14:textId="77777777" w:rsidR="008F5416" w:rsidRPr="00726DDF" w:rsidRDefault="008F5416" w:rsidP="00F14D92">
            <w:pPr>
              <w:numPr>
                <w:ilvl w:val="0"/>
                <w:numId w:val="8"/>
              </w:numPr>
              <w:tabs>
                <w:tab w:val="clear" w:pos="360"/>
              </w:tabs>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eastAsia="Calibri" w:hAnsi="HelveticaNeueLT Pro 55 Roman"/>
                <w:color w:val="0D0D0D" w:themeColor="text1" w:themeTint="F2"/>
                <w:sz w:val="20"/>
                <w:szCs w:val="20"/>
                <w:lang w:eastAsia="en-US"/>
              </w:rPr>
              <w:t>opisuje zjawisko fotoelektryczne jako wywołane tylko przez promieniowanie o częstotliwości większej od granicznej; wskazuje i opisuje przykłady tego zjawiska</w:t>
            </w:r>
          </w:p>
          <w:p w14:paraId="6ADAEA46" w14:textId="77777777" w:rsidR="008F5416" w:rsidRPr="00726DDF" w:rsidRDefault="008F5416" w:rsidP="00F14D92">
            <w:pPr>
              <w:numPr>
                <w:ilvl w:val="0"/>
                <w:numId w:val="8"/>
              </w:numPr>
              <w:tabs>
                <w:tab w:val="clear" w:pos="360"/>
              </w:tabs>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eastAsia="Calibri" w:hAnsi="HelveticaNeueLT Pro 55 Roman"/>
                <w:color w:val="0D0D0D" w:themeColor="text1" w:themeTint="F2"/>
                <w:sz w:val="20"/>
                <w:szCs w:val="20"/>
                <w:lang w:eastAsia="en-US"/>
              </w:rPr>
              <w:t xml:space="preserve">opisuje dualizm korpuskularno-falowy światła; wyjaśnia pojęcie </w:t>
            </w:r>
            <w:r w:rsidRPr="00726DDF">
              <w:rPr>
                <w:rFonts w:ascii="HelveticaNeueLT Pro 55 Roman" w:eastAsia="Calibri" w:hAnsi="HelveticaNeueLT Pro 55 Roman"/>
                <w:i/>
                <w:color w:val="0D0D0D" w:themeColor="text1" w:themeTint="F2"/>
                <w:sz w:val="20"/>
                <w:szCs w:val="20"/>
                <w:lang w:eastAsia="en-US"/>
              </w:rPr>
              <w:t>fotonu</w:t>
            </w:r>
            <w:r w:rsidRPr="00726DDF">
              <w:rPr>
                <w:rFonts w:ascii="HelveticaNeueLT Pro 55 Roman" w:eastAsia="Calibri" w:hAnsi="HelveticaNeueLT Pro 55 Roman"/>
                <w:color w:val="0D0D0D" w:themeColor="text1" w:themeTint="F2"/>
                <w:sz w:val="20"/>
                <w:szCs w:val="20"/>
                <w:lang w:eastAsia="en-US"/>
              </w:rPr>
              <w:t xml:space="preserve"> oraz jego energii; </w:t>
            </w:r>
            <w:r w:rsidRPr="00726DDF">
              <w:rPr>
                <w:rFonts w:ascii="HelveticaNeueLT Pro 55 Roman" w:hAnsi="HelveticaNeueLT Pro 55 Roman"/>
                <w:color w:val="0D0D0D" w:themeColor="text1" w:themeTint="F2"/>
                <w:sz w:val="20"/>
                <w:szCs w:val="20"/>
              </w:rPr>
              <w:t xml:space="preserve">interpretuje wzór na </w:t>
            </w:r>
            <w:r w:rsidRPr="00726DDF">
              <w:rPr>
                <w:rFonts w:ascii="HelveticaNeueLT Pro 55 Roman" w:eastAsia="Calibri" w:hAnsi="HelveticaNeueLT Pro 55 Roman"/>
                <w:color w:val="0D0D0D" w:themeColor="text1" w:themeTint="F2"/>
                <w:sz w:val="20"/>
                <w:szCs w:val="20"/>
                <w:lang w:eastAsia="en-US"/>
              </w:rPr>
              <w:t>energię fotonu,</w:t>
            </w:r>
            <w:r w:rsidRPr="00726DDF">
              <w:rPr>
                <w:rFonts w:ascii="HelveticaNeueLT Pro 55 Roman" w:hAnsi="HelveticaNeueLT Pro 55 Roman"/>
                <w:color w:val="0D0D0D" w:themeColor="text1" w:themeTint="F2"/>
                <w:sz w:val="20"/>
                <w:szCs w:val="20"/>
              </w:rPr>
              <w:t xml:space="preserve"> stosuje go do obliczeń </w:t>
            </w:r>
          </w:p>
          <w:p w14:paraId="6B5A7630" w14:textId="548AA287" w:rsidR="008F5416" w:rsidRPr="00726DDF" w:rsidRDefault="008F5416" w:rsidP="00F14D92">
            <w:pPr>
              <w:numPr>
                <w:ilvl w:val="0"/>
                <w:numId w:val="8"/>
              </w:numPr>
              <w:tabs>
                <w:tab w:val="clear" w:pos="360"/>
              </w:tabs>
              <w:spacing w:line="276" w:lineRule="auto"/>
              <w:ind w:left="164" w:hanging="164"/>
              <w:rPr>
                <w:rFonts w:ascii="HelveticaNeueLT Pro 55 Roman" w:hAnsi="HelveticaNeueLT Pro 55 Roman"/>
                <w:i/>
                <w:color w:val="0D0D0D" w:themeColor="text1" w:themeTint="F2"/>
                <w:sz w:val="20"/>
                <w:szCs w:val="20"/>
              </w:rPr>
            </w:pPr>
            <w:r w:rsidRPr="00726DDF">
              <w:rPr>
                <w:rFonts w:ascii="HelveticaNeueLT Pro 55 Roman" w:hAnsi="HelveticaNeueLT Pro 55 Roman"/>
                <w:color w:val="0D0D0D" w:themeColor="text1" w:themeTint="F2"/>
                <w:sz w:val="20"/>
                <w:szCs w:val="20"/>
              </w:rPr>
              <w:t xml:space="preserve">posługuje się pojęciami </w:t>
            </w:r>
            <w:r w:rsidR="0037781E" w:rsidRPr="00726DDF">
              <w:rPr>
                <w:rFonts w:ascii="HelveticaNeueLT Pro 55 Roman" w:hAnsi="HelveticaNeueLT Pro 55 Roman"/>
                <w:i/>
                <w:color w:val="0D0D0D" w:themeColor="text1" w:themeTint="F2"/>
                <w:sz w:val="20"/>
                <w:szCs w:val="20"/>
              </w:rPr>
              <w:t>elektronowolta</w:t>
            </w:r>
            <w:r w:rsidRPr="00726DDF">
              <w:rPr>
                <w:rFonts w:ascii="HelveticaNeueLT Pro 55 Roman" w:hAnsi="HelveticaNeueLT Pro 55 Roman"/>
                <w:color w:val="0D0D0D" w:themeColor="text1" w:themeTint="F2"/>
                <w:sz w:val="20"/>
                <w:szCs w:val="20"/>
              </w:rPr>
              <w:t xml:space="preserve"> i </w:t>
            </w:r>
            <w:r w:rsidRPr="00726DDF">
              <w:rPr>
                <w:rFonts w:ascii="HelveticaNeueLT Pro 55 Roman" w:hAnsi="HelveticaNeueLT Pro 55 Roman"/>
                <w:i/>
                <w:color w:val="0D0D0D" w:themeColor="text1" w:themeTint="F2"/>
                <w:sz w:val="20"/>
                <w:szCs w:val="20"/>
              </w:rPr>
              <w:t>pracy wyjścia</w:t>
            </w:r>
          </w:p>
          <w:p w14:paraId="08750BE6" w14:textId="6589FB8B" w:rsidR="008F5416" w:rsidRPr="00726DDF" w:rsidRDefault="008F5416" w:rsidP="00F14D92">
            <w:pPr>
              <w:numPr>
                <w:ilvl w:val="0"/>
                <w:numId w:val="8"/>
              </w:numPr>
              <w:tabs>
                <w:tab w:val="clear" w:pos="360"/>
              </w:tabs>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lastRenderedPageBreak/>
              <w:t>interp</w:t>
            </w:r>
            <w:r w:rsidR="0037781E" w:rsidRPr="00726DDF">
              <w:rPr>
                <w:rFonts w:ascii="HelveticaNeueLT Pro 55 Roman" w:hAnsi="HelveticaNeueLT Pro 55 Roman"/>
                <w:color w:val="0D0D0D" w:themeColor="text1" w:themeTint="F2"/>
                <w:sz w:val="20"/>
                <w:szCs w:val="20"/>
              </w:rPr>
              <w:t>r</w:t>
            </w:r>
            <w:r w:rsidRPr="00726DDF">
              <w:rPr>
                <w:rFonts w:ascii="HelveticaNeueLT Pro 55 Roman" w:hAnsi="HelveticaNeueLT Pro 55 Roman"/>
                <w:color w:val="0D0D0D" w:themeColor="text1" w:themeTint="F2"/>
                <w:sz w:val="20"/>
                <w:szCs w:val="20"/>
              </w:rPr>
              <w:t xml:space="preserve">etuje podany wzór na długość fali de </w:t>
            </w:r>
            <w:proofErr w:type="spellStart"/>
            <w:r w:rsidRPr="00726DDF">
              <w:rPr>
                <w:rFonts w:ascii="HelveticaNeueLT Pro 55 Roman" w:hAnsi="HelveticaNeueLT Pro 55 Roman"/>
                <w:color w:val="0D0D0D" w:themeColor="text1" w:themeTint="F2"/>
                <w:sz w:val="20"/>
                <w:szCs w:val="20"/>
              </w:rPr>
              <w:t>Broglie’a</w:t>
            </w:r>
            <w:proofErr w:type="spellEnd"/>
            <w:r w:rsidRPr="00726DDF">
              <w:rPr>
                <w:rFonts w:ascii="HelveticaNeueLT Pro 55 Roman" w:hAnsi="HelveticaNeueLT Pro 55 Roman"/>
                <w:color w:val="0D0D0D" w:themeColor="text1" w:themeTint="F2"/>
                <w:sz w:val="20"/>
                <w:szCs w:val="20"/>
              </w:rPr>
              <w:t>, stosuje go do obliczeń</w:t>
            </w:r>
          </w:p>
          <w:p w14:paraId="0D561ECB" w14:textId="77777777" w:rsidR="008F5416" w:rsidRPr="00726DDF" w:rsidRDefault="008F5416" w:rsidP="00F14D92">
            <w:pPr>
              <w:numPr>
                <w:ilvl w:val="0"/>
                <w:numId w:val="8"/>
              </w:numPr>
              <w:tabs>
                <w:tab w:val="clear" w:pos="360"/>
              </w:tabs>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opisuje wynik obserwacji promieniowania termicznego, formułuje wniosek</w:t>
            </w:r>
          </w:p>
          <w:p w14:paraId="3BE819FA" w14:textId="77777777" w:rsidR="008F5416" w:rsidRPr="00726DDF" w:rsidRDefault="008F5416" w:rsidP="00F14D92">
            <w:pPr>
              <w:numPr>
                <w:ilvl w:val="0"/>
                <w:numId w:val="8"/>
              </w:numPr>
              <w:tabs>
                <w:tab w:val="clear" w:pos="360"/>
              </w:tabs>
              <w:spacing w:line="276" w:lineRule="auto"/>
              <w:ind w:left="164" w:hanging="164"/>
              <w:rPr>
                <w:rFonts w:ascii="HelveticaNeueLT Pro 55 Roman" w:hAnsi="HelveticaNeueLT Pro 55 Roman"/>
                <w:color w:val="0D0D0D" w:themeColor="text1" w:themeTint="F2"/>
                <w:sz w:val="20"/>
                <w:szCs w:val="20"/>
                <w:highlight w:val="lightGray"/>
              </w:rPr>
            </w:pPr>
            <w:r w:rsidRPr="00726DDF">
              <w:rPr>
                <w:rFonts w:ascii="HelveticaNeueLT Pro 55 Roman" w:eastAsia="Calibri" w:hAnsi="HelveticaNeueLT Pro 55 Roman"/>
                <w:color w:val="0D0D0D" w:themeColor="text1" w:themeTint="F2"/>
                <w:sz w:val="20"/>
                <w:szCs w:val="20"/>
                <w:highlight w:val="lightGray"/>
                <w:lang w:eastAsia="en-US"/>
              </w:rPr>
              <w:t xml:space="preserve">analizuje na wybranych przykładach promieniowanie termiczne  ciał i jego zależność od temperatury, wskazuje </w:t>
            </w:r>
            <w:r w:rsidRPr="00726DDF">
              <w:rPr>
                <w:rFonts w:ascii="HelveticaNeueLT Pro 55 Roman" w:hAnsi="HelveticaNeueLT Pro 55 Roman"/>
                <w:color w:val="0D0D0D" w:themeColor="text1" w:themeTint="F2"/>
                <w:sz w:val="20"/>
                <w:szCs w:val="20"/>
                <w:highlight w:val="lightGray"/>
              </w:rPr>
              <w:t xml:space="preserve">przykłady wykorzystania tej </w:t>
            </w:r>
            <w:r w:rsidRPr="00726DDF">
              <w:rPr>
                <w:rFonts w:ascii="HelveticaNeueLT Pro 55 Roman" w:eastAsia="Calibri" w:hAnsi="HelveticaNeueLT Pro 55 Roman"/>
                <w:color w:val="0D0D0D" w:themeColor="text1" w:themeTint="F2"/>
                <w:sz w:val="20"/>
                <w:szCs w:val="20"/>
                <w:highlight w:val="lightGray"/>
                <w:lang w:eastAsia="en-US"/>
              </w:rPr>
              <w:t>zależności</w:t>
            </w:r>
          </w:p>
          <w:p w14:paraId="5239698E" w14:textId="09C7A5D6" w:rsidR="008F5416" w:rsidRPr="00726DDF" w:rsidRDefault="008F5416" w:rsidP="00F14D92">
            <w:pPr>
              <w:numPr>
                <w:ilvl w:val="0"/>
                <w:numId w:val="8"/>
              </w:numPr>
              <w:tabs>
                <w:tab w:val="clear" w:pos="360"/>
              </w:tabs>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eastAsia="Calibri" w:hAnsi="HelveticaNeueLT Pro 55 Roman"/>
                <w:color w:val="0D0D0D" w:themeColor="text1" w:themeTint="F2"/>
                <w:sz w:val="20"/>
                <w:szCs w:val="20"/>
                <w:lang w:eastAsia="en-US"/>
              </w:rPr>
              <w:t xml:space="preserve">posługuje się pojęciem </w:t>
            </w:r>
            <w:r w:rsidRPr="00726DDF">
              <w:rPr>
                <w:rFonts w:ascii="HelveticaNeueLT Pro 55 Roman" w:eastAsia="Calibri" w:hAnsi="HelveticaNeueLT Pro 55 Roman"/>
                <w:i/>
                <w:color w:val="0D0D0D" w:themeColor="text1" w:themeTint="F2"/>
                <w:sz w:val="20"/>
                <w:szCs w:val="20"/>
                <w:lang w:eastAsia="en-US"/>
              </w:rPr>
              <w:t>ciała doskonale czarnego</w:t>
            </w:r>
            <w:r w:rsidRPr="00726DDF">
              <w:rPr>
                <w:rFonts w:ascii="HelveticaNeueLT Pro 55 Roman" w:eastAsia="Calibri" w:hAnsi="HelveticaNeueLT Pro 55 Roman"/>
                <w:color w:val="0D0D0D" w:themeColor="text1" w:themeTint="F2"/>
                <w:sz w:val="20"/>
                <w:szCs w:val="20"/>
                <w:lang w:eastAsia="en-US"/>
              </w:rPr>
              <w:t>; wskazuje ciała, które w przybliżeniu są jego przykładami i omawia ich promieniowanie</w:t>
            </w:r>
          </w:p>
          <w:p w14:paraId="7F934F56" w14:textId="77777777" w:rsidR="008F5416" w:rsidRPr="00726DDF" w:rsidRDefault="008F5416" w:rsidP="00F14D92">
            <w:pPr>
              <w:numPr>
                <w:ilvl w:val="0"/>
                <w:numId w:val="8"/>
              </w:numPr>
              <w:tabs>
                <w:tab w:val="clear" w:pos="360"/>
              </w:tabs>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vertAlign w:val="superscript"/>
              </w:rPr>
              <w:t>D</w:t>
            </w:r>
            <w:r w:rsidRPr="00726DDF">
              <w:rPr>
                <w:rFonts w:ascii="HelveticaNeueLT Pro 55 Roman" w:hAnsi="HelveticaNeueLT Pro 55 Roman"/>
                <w:color w:val="0D0D0D" w:themeColor="text1" w:themeTint="F2"/>
                <w:sz w:val="20"/>
                <w:szCs w:val="20"/>
              </w:rPr>
              <w:t>omawia skutki efektu cieplarnianego w przypadku przyrody i ludzi</w:t>
            </w:r>
          </w:p>
          <w:p w14:paraId="5157A5E1" w14:textId="09E2D2D3" w:rsidR="008F5416" w:rsidRPr="00726DDF" w:rsidRDefault="008F5416" w:rsidP="00F14D92">
            <w:pPr>
              <w:numPr>
                <w:ilvl w:val="0"/>
                <w:numId w:val="8"/>
              </w:numPr>
              <w:tabs>
                <w:tab w:val="clear" w:pos="360"/>
              </w:tabs>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wymienia główne źródła emisji gazów cieplarnianych; porównuje je pod względem stopnia przyczyniania się do efektu  cieplarnianego</w:t>
            </w:r>
          </w:p>
          <w:p w14:paraId="2A838A85" w14:textId="77777777" w:rsidR="008F5416" w:rsidRPr="00726DDF" w:rsidRDefault="008F5416" w:rsidP="00F14D92">
            <w:pPr>
              <w:numPr>
                <w:ilvl w:val="0"/>
                <w:numId w:val="8"/>
              </w:numPr>
              <w:tabs>
                <w:tab w:val="clear" w:pos="360"/>
              </w:tabs>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vertAlign w:val="superscript"/>
              </w:rPr>
              <w:t>D</w:t>
            </w:r>
            <w:r w:rsidRPr="00726DDF">
              <w:rPr>
                <w:rFonts w:ascii="HelveticaNeueLT Pro 55 Roman" w:hAnsi="HelveticaNeueLT Pro 55 Roman"/>
                <w:color w:val="0D0D0D" w:themeColor="text1" w:themeTint="F2"/>
                <w:sz w:val="20"/>
                <w:szCs w:val="20"/>
              </w:rPr>
              <w:t>omawia sposoby ograniczania efektu cieplarnianego</w:t>
            </w:r>
          </w:p>
          <w:p w14:paraId="1365EBBB" w14:textId="77777777" w:rsidR="008F5416" w:rsidRPr="00726DDF" w:rsidRDefault="008F5416" w:rsidP="00F14D92">
            <w:pPr>
              <w:numPr>
                <w:ilvl w:val="0"/>
                <w:numId w:val="8"/>
              </w:numPr>
              <w:tabs>
                <w:tab w:val="clear" w:pos="360"/>
              </w:tabs>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porównuje widma żarówki i świetlówki</w:t>
            </w:r>
          </w:p>
          <w:p w14:paraId="48112F7D" w14:textId="77777777" w:rsidR="008F5416" w:rsidRPr="00726DDF" w:rsidRDefault="008F5416" w:rsidP="00F14D92">
            <w:pPr>
              <w:numPr>
                <w:ilvl w:val="0"/>
                <w:numId w:val="8"/>
              </w:numPr>
              <w:tabs>
                <w:tab w:val="clear" w:pos="360"/>
              </w:tabs>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eastAsia="Calibri" w:hAnsi="HelveticaNeueLT Pro 55 Roman"/>
                <w:color w:val="0D0D0D" w:themeColor="text1" w:themeTint="F2"/>
                <w:sz w:val="20"/>
                <w:szCs w:val="20"/>
                <w:lang w:eastAsia="en-US"/>
              </w:rPr>
              <w:lastRenderedPageBreak/>
              <w:t>rozróżnia widma ciągłe i liniowe oraz widma emisyjne i absorpcyjne; opisuje jakościowo pochodzenie widm emisyjnych i absorpcyjnych gazów</w:t>
            </w:r>
          </w:p>
          <w:p w14:paraId="56579DFC" w14:textId="77777777" w:rsidR="008F5416" w:rsidRPr="00726DDF" w:rsidRDefault="008F5416" w:rsidP="00F14D92">
            <w:pPr>
              <w:numPr>
                <w:ilvl w:val="0"/>
                <w:numId w:val="8"/>
              </w:numPr>
              <w:tabs>
                <w:tab w:val="clear" w:pos="360"/>
              </w:tabs>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analizuje i porównuje widma emisyjne i </w:t>
            </w:r>
            <w:r w:rsidRPr="00726DDF">
              <w:rPr>
                <w:rFonts w:ascii="HelveticaNeueLT Pro 55 Roman" w:eastAsia="Calibri" w:hAnsi="HelveticaNeueLT Pro 55 Roman"/>
                <w:color w:val="0D0D0D" w:themeColor="text1" w:themeTint="F2"/>
                <w:sz w:val="20"/>
                <w:szCs w:val="20"/>
                <w:lang w:eastAsia="en-US"/>
              </w:rPr>
              <w:t>absorpcyjne tej samej substancji, opisuje je jakościowo</w:t>
            </w:r>
          </w:p>
          <w:p w14:paraId="7A54A2A3" w14:textId="77777777" w:rsidR="008F5416" w:rsidRPr="00726DDF" w:rsidRDefault="008F5416" w:rsidP="00F14D92">
            <w:pPr>
              <w:numPr>
                <w:ilvl w:val="0"/>
                <w:numId w:val="8"/>
              </w:numPr>
              <w:tabs>
                <w:tab w:val="clear" w:pos="360"/>
              </w:tabs>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eastAsia="Calibri" w:hAnsi="HelveticaNeueLT Pro 55 Roman"/>
                <w:color w:val="0D0D0D" w:themeColor="text1" w:themeTint="F2"/>
                <w:sz w:val="20"/>
                <w:szCs w:val="20"/>
                <w:lang w:eastAsia="en-US"/>
              </w:rPr>
              <w:t xml:space="preserve">posługuje się pojęciem </w:t>
            </w:r>
            <w:r w:rsidRPr="00726DDF">
              <w:rPr>
                <w:rFonts w:ascii="HelveticaNeueLT Pro 55 Roman" w:eastAsia="Calibri" w:hAnsi="HelveticaNeueLT Pro 55 Roman"/>
                <w:i/>
                <w:color w:val="0D0D0D" w:themeColor="text1" w:themeTint="F2"/>
                <w:sz w:val="20"/>
                <w:szCs w:val="20"/>
                <w:lang w:eastAsia="en-US"/>
              </w:rPr>
              <w:t>orbit dozwolonych</w:t>
            </w:r>
            <w:r w:rsidRPr="00726DDF">
              <w:rPr>
                <w:rFonts w:ascii="HelveticaNeueLT Pro 55 Roman" w:eastAsia="Calibri" w:hAnsi="HelveticaNeueLT Pro 55 Roman"/>
                <w:color w:val="0D0D0D" w:themeColor="text1" w:themeTint="F2"/>
                <w:sz w:val="20"/>
                <w:szCs w:val="20"/>
                <w:lang w:eastAsia="en-US"/>
              </w:rPr>
              <w:t>; informuje, że energia elektronu w atomie nie może być dowolna, opisuje jakościowo jej zależność od odległości elektronu od jądra</w:t>
            </w:r>
          </w:p>
          <w:p w14:paraId="1BF03C1B" w14:textId="77777777" w:rsidR="008F5416" w:rsidRPr="00726DDF" w:rsidRDefault="008F5416" w:rsidP="00F14D92">
            <w:pPr>
              <w:numPr>
                <w:ilvl w:val="0"/>
                <w:numId w:val="8"/>
              </w:numPr>
              <w:tabs>
                <w:tab w:val="clear" w:pos="360"/>
              </w:tabs>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eastAsia="Calibri" w:hAnsi="HelveticaNeueLT Pro 55 Roman"/>
                <w:color w:val="0D0D0D" w:themeColor="text1" w:themeTint="F2"/>
                <w:sz w:val="20"/>
                <w:szCs w:val="20"/>
                <w:lang w:eastAsia="en-US"/>
              </w:rPr>
              <w:t>rozróżnia stan podstawowy atomu i jego stany wzbudzone; interpretuje linie widmowe jako skutek przejść między poziomami energetycznymi w atomach w związku z emisją lub absorpcją kwantu światła</w:t>
            </w:r>
          </w:p>
          <w:p w14:paraId="6A3E9912" w14:textId="77777777" w:rsidR="008F5416" w:rsidRPr="00726DDF" w:rsidRDefault="008F5416" w:rsidP="00F14D92">
            <w:pPr>
              <w:numPr>
                <w:ilvl w:val="0"/>
                <w:numId w:val="8"/>
              </w:numPr>
              <w:tabs>
                <w:tab w:val="clear" w:pos="360"/>
              </w:tabs>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eastAsia="Calibri" w:hAnsi="HelveticaNeueLT Pro 55 Roman"/>
                <w:color w:val="0D0D0D" w:themeColor="text1" w:themeTint="F2"/>
                <w:sz w:val="20"/>
                <w:szCs w:val="20"/>
                <w:lang w:eastAsia="en-US"/>
              </w:rPr>
              <w:t xml:space="preserve">opisuje zjawisko jonizacji jako wywoływane tylko przez promieniowanie o częstotliwości większej od granicznej; posługuje się pojęciem </w:t>
            </w:r>
            <w:r w:rsidRPr="00726DDF">
              <w:rPr>
                <w:rFonts w:ascii="HelveticaNeueLT Pro 55 Roman" w:eastAsia="Calibri" w:hAnsi="HelveticaNeueLT Pro 55 Roman"/>
                <w:i/>
                <w:color w:val="0D0D0D" w:themeColor="text1" w:themeTint="F2"/>
                <w:sz w:val="20"/>
                <w:szCs w:val="20"/>
                <w:lang w:eastAsia="en-US"/>
              </w:rPr>
              <w:t>energii jonizacji</w:t>
            </w:r>
          </w:p>
          <w:p w14:paraId="7E832964" w14:textId="5C8E3071" w:rsidR="008F5416" w:rsidRPr="00726DDF" w:rsidRDefault="008F5416" w:rsidP="00F14D92">
            <w:pPr>
              <w:numPr>
                <w:ilvl w:val="0"/>
                <w:numId w:val="8"/>
              </w:numPr>
              <w:tabs>
                <w:tab w:val="clear" w:pos="360"/>
              </w:tabs>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 xml:space="preserve">podaje postulaty Bohra; opisuje model atomu Bohra, wskazuje </w:t>
            </w:r>
            <w:r w:rsidRPr="00726DDF">
              <w:rPr>
                <w:rFonts w:ascii="HelveticaNeueLT Pro 55 Roman" w:hAnsi="HelveticaNeueLT Pro 55 Roman"/>
                <w:color w:val="0D0D0D" w:themeColor="text1" w:themeTint="F2"/>
                <w:sz w:val="20"/>
                <w:szCs w:val="20"/>
              </w:rPr>
              <w:lastRenderedPageBreak/>
              <w:t xml:space="preserve">jego ograniczenia; wykazuje, że promień </w:t>
            </w:r>
            <w:r w:rsidRPr="00726DDF">
              <w:rPr>
                <w:rFonts w:ascii="HelveticaNeueLT Pro 55 Roman" w:hAnsi="HelveticaNeueLT Pro 55 Roman"/>
                <w:i/>
                <w:color w:val="0D0D0D" w:themeColor="text1" w:themeTint="F2"/>
                <w:sz w:val="20"/>
                <w:szCs w:val="20"/>
              </w:rPr>
              <w:t>n</w:t>
            </w:r>
            <w:r w:rsidRPr="00726DDF">
              <w:rPr>
                <w:rFonts w:ascii="HelveticaNeueLT Pro 55 Roman" w:hAnsi="HelveticaNeueLT Pro 55 Roman"/>
                <w:color w:val="0D0D0D" w:themeColor="text1" w:themeTint="F2"/>
                <w:sz w:val="20"/>
                <w:szCs w:val="20"/>
              </w:rPr>
              <w:t>-tej orbity elektronu w atomie wodoru jest proporcjonalny do kwadratu numeru tej orbity</w:t>
            </w:r>
          </w:p>
          <w:p w14:paraId="08D7EA13" w14:textId="77777777" w:rsidR="008F5416" w:rsidRPr="00726DDF" w:rsidRDefault="008F5416" w:rsidP="00F14D92">
            <w:pPr>
              <w:numPr>
                <w:ilvl w:val="0"/>
                <w:numId w:val="8"/>
              </w:numPr>
              <w:tabs>
                <w:tab w:val="clear" w:pos="360"/>
              </w:tabs>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opisuje widmo wodoru na podstawie zdjęcia</w:t>
            </w:r>
          </w:p>
          <w:p w14:paraId="5E3BA169" w14:textId="77777777" w:rsidR="008F5416" w:rsidRPr="00726DDF" w:rsidRDefault="008F5416" w:rsidP="00F14D92">
            <w:pPr>
              <w:numPr>
                <w:ilvl w:val="0"/>
                <w:numId w:val="8"/>
              </w:numPr>
              <w:tabs>
                <w:tab w:val="clear" w:pos="360"/>
              </w:tabs>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rozwiązuje typowe zadania lub problemy:</w:t>
            </w:r>
          </w:p>
          <w:p w14:paraId="30AC1010" w14:textId="77777777" w:rsidR="008F5416" w:rsidRPr="00726DDF" w:rsidRDefault="008F5416" w:rsidP="00F14D92">
            <w:pPr>
              <w:numPr>
                <w:ilvl w:val="0"/>
                <w:numId w:val="11"/>
              </w:numPr>
              <w:tabs>
                <w:tab w:val="clear" w:pos="360"/>
              </w:tabs>
              <w:spacing w:line="276" w:lineRule="auto"/>
              <w:ind w:left="164" w:hanging="164"/>
              <w:rPr>
                <w:rFonts w:ascii="HelveticaNeueLT Pro 55 Roman" w:hAnsi="HelveticaNeueLT Pro 55 Roman"/>
                <w:color w:val="0D0D0D" w:themeColor="text1" w:themeTint="F2"/>
                <w:sz w:val="20"/>
                <w:szCs w:val="20"/>
                <w:highlight w:val="lightGray"/>
              </w:rPr>
            </w:pPr>
            <w:r w:rsidRPr="00726DDF">
              <w:rPr>
                <w:rFonts w:ascii="HelveticaNeueLT Pro 55 Roman" w:hAnsi="HelveticaNeueLT Pro 55 Roman"/>
                <w:snapToGrid w:val="0"/>
                <w:color w:val="0D0D0D" w:themeColor="text1" w:themeTint="F2"/>
                <w:sz w:val="20"/>
                <w:szCs w:val="20"/>
              </w:rPr>
              <w:t xml:space="preserve">dotyczące </w:t>
            </w:r>
            <w:r w:rsidRPr="00726DDF">
              <w:rPr>
                <w:rFonts w:ascii="HelveticaNeueLT Pro 55 Roman" w:eastAsia="Calibri" w:hAnsi="HelveticaNeueLT Pro 55 Roman"/>
                <w:color w:val="0D0D0D" w:themeColor="text1" w:themeTint="F2"/>
                <w:sz w:val="20"/>
                <w:szCs w:val="20"/>
                <w:lang w:eastAsia="en-US"/>
              </w:rPr>
              <w:t xml:space="preserve">zjawisk fotoelektrycznego </w:t>
            </w:r>
            <w:r w:rsidRPr="00726DDF">
              <w:rPr>
                <w:rFonts w:ascii="HelveticaNeueLT Pro 55 Roman" w:eastAsia="Calibri" w:hAnsi="HelveticaNeueLT Pro 55 Roman"/>
                <w:color w:val="0D0D0D" w:themeColor="text1" w:themeTint="F2"/>
                <w:sz w:val="20"/>
                <w:szCs w:val="20"/>
                <w:highlight w:val="lightGray"/>
                <w:lang w:eastAsia="en-US"/>
              </w:rPr>
              <w:t>i promieniowania termicznego ciał</w:t>
            </w:r>
          </w:p>
          <w:p w14:paraId="53F10443" w14:textId="55E537C4" w:rsidR="008F5416" w:rsidRPr="00726DDF" w:rsidRDefault="008F5416" w:rsidP="00F14D92">
            <w:pPr>
              <w:numPr>
                <w:ilvl w:val="0"/>
                <w:numId w:val="11"/>
              </w:numPr>
              <w:tabs>
                <w:tab w:val="clear" w:pos="36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snapToGrid w:val="0"/>
                <w:color w:val="0D0D0D" w:themeColor="text1" w:themeTint="F2"/>
                <w:sz w:val="20"/>
                <w:szCs w:val="20"/>
              </w:rPr>
              <w:t>związane z falami materii</w:t>
            </w:r>
          </w:p>
          <w:p w14:paraId="603D5EFF" w14:textId="71CA5787" w:rsidR="008F5416" w:rsidRPr="00726DDF" w:rsidRDefault="008F5416" w:rsidP="00F14D92">
            <w:pPr>
              <w:numPr>
                <w:ilvl w:val="0"/>
                <w:numId w:val="11"/>
              </w:numPr>
              <w:tabs>
                <w:tab w:val="clear" w:pos="36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snapToGrid w:val="0"/>
                <w:color w:val="0D0D0D" w:themeColor="text1" w:themeTint="F2"/>
                <w:sz w:val="20"/>
                <w:szCs w:val="20"/>
              </w:rPr>
              <w:t>dotyczące</w:t>
            </w:r>
            <w:r w:rsidRPr="00726DDF">
              <w:rPr>
                <w:rFonts w:ascii="HelveticaNeueLT Pro 55 Roman" w:hAnsi="HelveticaNeueLT Pro 55 Roman"/>
                <w:color w:val="0D0D0D" w:themeColor="text1" w:themeTint="F2"/>
                <w:sz w:val="20"/>
                <w:szCs w:val="20"/>
              </w:rPr>
              <w:t xml:space="preserve"> efektu cieplarnianego i jego ograniczania</w:t>
            </w:r>
          </w:p>
          <w:p w14:paraId="2D72429E" w14:textId="77777777" w:rsidR="008F5416" w:rsidRPr="00726DDF" w:rsidRDefault="008F5416" w:rsidP="00F14D92">
            <w:pPr>
              <w:numPr>
                <w:ilvl w:val="0"/>
                <w:numId w:val="11"/>
              </w:numPr>
              <w:tabs>
                <w:tab w:val="clear" w:pos="36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snapToGrid w:val="0"/>
                <w:color w:val="0D0D0D" w:themeColor="text1" w:themeTint="F2"/>
                <w:sz w:val="20"/>
                <w:szCs w:val="20"/>
              </w:rPr>
              <w:t xml:space="preserve">związane z analizą oraz opisem </w:t>
            </w:r>
            <w:r w:rsidRPr="00726DDF">
              <w:rPr>
                <w:rFonts w:ascii="HelveticaNeueLT Pro 55 Roman" w:eastAsia="Calibri" w:hAnsi="HelveticaNeueLT Pro 55 Roman"/>
                <w:color w:val="0D0D0D" w:themeColor="text1" w:themeTint="F2"/>
                <w:sz w:val="20"/>
                <w:szCs w:val="20"/>
                <w:lang w:eastAsia="en-US"/>
              </w:rPr>
              <w:t>widm emisyjnych i absorpcyjnych</w:t>
            </w:r>
          </w:p>
          <w:p w14:paraId="1372630B" w14:textId="77777777" w:rsidR="008F5416" w:rsidRPr="00726DDF" w:rsidRDefault="008F5416" w:rsidP="00F14D92">
            <w:pPr>
              <w:numPr>
                <w:ilvl w:val="0"/>
                <w:numId w:val="11"/>
              </w:numPr>
              <w:tabs>
                <w:tab w:val="clear" w:pos="36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snapToGrid w:val="0"/>
                <w:color w:val="0D0D0D" w:themeColor="text1" w:themeTint="F2"/>
                <w:sz w:val="20"/>
                <w:szCs w:val="20"/>
              </w:rPr>
              <w:t>dotyczące powstawania widm liniowych i zjawiska jonizacji</w:t>
            </w:r>
          </w:p>
          <w:p w14:paraId="264E66F4" w14:textId="55993670" w:rsidR="008F5416" w:rsidRPr="00726DDF" w:rsidRDefault="008F5416" w:rsidP="00F14D92">
            <w:pPr>
              <w:numPr>
                <w:ilvl w:val="0"/>
                <w:numId w:val="11"/>
              </w:numPr>
              <w:tabs>
                <w:tab w:val="clear" w:pos="36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snapToGrid w:val="0"/>
                <w:color w:val="0D0D0D" w:themeColor="text1" w:themeTint="F2"/>
                <w:sz w:val="20"/>
                <w:szCs w:val="20"/>
              </w:rPr>
              <w:t>dotyczące</w:t>
            </w:r>
            <w:r w:rsidRPr="00726DDF">
              <w:rPr>
                <w:rFonts w:ascii="HelveticaNeueLT Pro 55 Roman" w:hAnsi="HelveticaNeueLT Pro 55 Roman"/>
                <w:color w:val="0D0D0D" w:themeColor="text1" w:themeTint="F2"/>
                <w:sz w:val="20"/>
                <w:szCs w:val="20"/>
              </w:rPr>
              <w:t xml:space="preserve"> modelu atomu Bohra oraz widm atomu wodoru;</w:t>
            </w:r>
          </w:p>
          <w:p w14:paraId="28D05CD5" w14:textId="77777777" w:rsidR="008F5416" w:rsidRPr="00726DDF" w:rsidRDefault="008F5416" w:rsidP="00F14D92">
            <w:pPr>
              <w:spacing w:line="276" w:lineRule="auto"/>
              <w:ind w:left="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 xml:space="preserve">wyodrębnia z tekstów i ilustracji informacje kluczowe; posługuje się tablicami fizycznymi oraz kartą wybranych wzorów i stałych; stosuje do obliczeń </w:t>
            </w:r>
            <w:r w:rsidRPr="00726DDF">
              <w:rPr>
                <w:rFonts w:ascii="HelveticaNeueLT Pro 55 Roman" w:hAnsi="HelveticaNeueLT Pro 55 Roman"/>
                <w:color w:val="0D0D0D" w:themeColor="text1" w:themeTint="F2"/>
                <w:sz w:val="20"/>
                <w:szCs w:val="20"/>
              </w:rPr>
              <w:lastRenderedPageBreak/>
              <w:t>związek gęstości z masą i objętością</w:t>
            </w:r>
            <w:r w:rsidRPr="00726DDF">
              <w:rPr>
                <w:rFonts w:ascii="HelveticaNeueLT Pro 55 Roman" w:hAnsi="HelveticaNeueLT Pro 55 Roman"/>
                <w:snapToGrid w:val="0"/>
                <w:color w:val="0D0D0D" w:themeColor="text1" w:themeTint="F2"/>
                <w:sz w:val="20"/>
                <w:szCs w:val="20"/>
              </w:rPr>
              <w:t xml:space="preserve">; </w:t>
            </w:r>
            <w:r w:rsidRPr="00726DDF">
              <w:rPr>
                <w:rFonts w:ascii="HelveticaNeueLT Pro 55 Roman" w:hAnsi="HelveticaNeueLT Pro 55 Roman"/>
                <w:color w:val="0D0D0D" w:themeColor="text1" w:themeTint="F2"/>
                <w:sz w:val="20"/>
                <w:szCs w:val="20"/>
              </w:rPr>
              <w:t>wykonuje obliczenia, posługując się kalkulatorem; ustala i/lub uzasadnia odpowiedzi</w:t>
            </w:r>
          </w:p>
          <w:p w14:paraId="5C862813" w14:textId="77777777" w:rsidR="008F5416" w:rsidRPr="00726DDF" w:rsidRDefault="008F5416" w:rsidP="00F14D92">
            <w:pPr>
              <w:numPr>
                <w:ilvl w:val="0"/>
                <w:numId w:val="8"/>
              </w:numPr>
              <w:tabs>
                <w:tab w:val="clear" w:pos="360"/>
              </w:tabs>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 xml:space="preserve">dokonuje syntezy wiedzy z rozdziału </w:t>
            </w:r>
            <w:r w:rsidRPr="00726DDF">
              <w:rPr>
                <w:rFonts w:ascii="HelveticaNeueLT Pro 55 Roman" w:hAnsi="HelveticaNeueLT Pro 55 Roman"/>
                <w:i/>
                <w:iCs/>
                <w:color w:val="0D0D0D" w:themeColor="text1" w:themeTint="F2"/>
                <w:sz w:val="20"/>
                <w:szCs w:val="20"/>
              </w:rPr>
              <w:t>Fizyka atomowa</w:t>
            </w:r>
            <w:r w:rsidRPr="00726DDF">
              <w:rPr>
                <w:rFonts w:ascii="HelveticaNeueLT Pro 55 Roman" w:hAnsi="HelveticaNeueLT Pro 55 Roman"/>
                <w:color w:val="0D0D0D" w:themeColor="text1" w:themeTint="F2"/>
                <w:sz w:val="20"/>
                <w:szCs w:val="20"/>
              </w:rPr>
              <w:t>; przedstawia najważniejsze pojęcia, zasady i zależności</w:t>
            </w:r>
          </w:p>
          <w:p w14:paraId="21BC52CC" w14:textId="77777777" w:rsidR="008F5416" w:rsidRPr="00726DDF" w:rsidRDefault="008F5416" w:rsidP="00F14D92">
            <w:pPr>
              <w:numPr>
                <w:ilvl w:val="0"/>
                <w:numId w:val="8"/>
              </w:numPr>
              <w:tabs>
                <w:tab w:val="clear" w:pos="360"/>
              </w:tabs>
              <w:spacing w:line="264"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 xml:space="preserve">posługuje się informacjami pochodzącymi z analizy przedstawionych materiałów źródłowych dotyczących treści tego rozdziału, w szczególności: </w:t>
            </w:r>
            <w:r w:rsidRPr="00726DDF">
              <w:rPr>
                <w:rFonts w:ascii="HelveticaNeueLT Pro 55 Roman" w:hAnsi="HelveticaNeueLT Pro 55 Roman"/>
                <w:color w:val="0D0D0D" w:themeColor="text1" w:themeTint="F2"/>
                <w:sz w:val="20"/>
                <w:szCs w:val="20"/>
                <w:vertAlign w:val="superscript"/>
              </w:rPr>
              <w:t>D</w:t>
            </w:r>
            <w:r w:rsidRPr="00726DDF">
              <w:rPr>
                <w:rFonts w:ascii="HelveticaNeueLT Pro 55 Roman" w:hAnsi="HelveticaNeueLT Pro 55 Roman"/>
                <w:color w:val="0D0D0D" w:themeColor="text1" w:themeTint="F2"/>
                <w:sz w:val="20"/>
                <w:szCs w:val="20"/>
              </w:rPr>
              <w:t xml:space="preserve">efektu  cieplarnianego, </w:t>
            </w:r>
            <w:r w:rsidRPr="00726DDF">
              <w:rPr>
                <w:rFonts w:ascii="HelveticaNeueLT Pro 55 Roman" w:hAnsi="HelveticaNeueLT Pro 55 Roman"/>
                <w:color w:val="0D0D0D" w:themeColor="text1" w:themeTint="F2"/>
                <w:sz w:val="20"/>
                <w:szCs w:val="20"/>
                <w:highlight w:val="lightGray"/>
              </w:rPr>
              <w:t>historii odkryć kluczowych dla rozwoju mechaniki kwantowej</w:t>
            </w:r>
          </w:p>
          <w:p w14:paraId="50C1132E" w14:textId="77777777" w:rsidR="008F5416" w:rsidRPr="00726DDF" w:rsidRDefault="008F5416" w:rsidP="00F14D92">
            <w:pPr>
              <w:numPr>
                <w:ilvl w:val="0"/>
                <w:numId w:val="8"/>
              </w:numPr>
              <w:tabs>
                <w:tab w:val="clear" w:pos="360"/>
              </w:tabs>
              <w:spacing w:line="264"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 xml:space="preserve">prezentuje efekty własnej pracy, np.: doświadczeń domowych i obserwacji </w:t>
            </w:r>
          </w:p>
        </w:tc>
        <w:tc>
          <w:tcPr>
            <w:tcW w:w="3402" w:type="dxa"/>
            <w:shd w:val="clear" w:color="auto" w:fill="F4F8EC"/>
          </w:tcPr>
          <w:p w14:paraId="1A09B8F6" w14:textId="77777777" w:rsidR="008F5416" w:rsidRPr="00726DDF" w:rsidRDefault="008F5416" w:rsidP="00F14D92">
            <w:pPr>
              <w:spacing w:line="276" w:lineRule="auto"/>
              <w:ind w:left="164" w:hanging="164"/>
              <w:rPr>
                <w:rFonts w:ascii="HelveticaNeueLT Pro 55 Roman" w:hAnsi="HelveticaNeueLT Pro 55 Roman"/>
                <w:b/>
                <w:color w:val="0D0D0D" w:themeColor="text1" w:themeTint="F2"/>
                <w:sz w:val="20"/>
                <w:szCs w:val="20"/>
              </w:rPr>
            </w:pPr>
            <w:r w:rsidRPr="00726DDF">
              <w:rPr>
                <w:rFonts w:ascii="HelveticaNeueLT Pro 55 Roman" w:hAnsi="HelveticaNeueLT Pro 55 Roman"/>
                <w:b/>
                <w:color w:val="0D0D0D" w:themeColor="text1" w:themeTint="F2"/>
                <w:sz w:val="20"/>
                <w:szCs w:val="20"/>
              </w:rPr>
              <w:lastRenderedPageBreak/>
              <w:t>Uczeń:</w:t>
            </w:r>
          </w:p>
          <w:p w14:paraId="02096267" w14:textId="77777777" w:rsidR="008F5416" w:rsidRPr="00726DDF" w:rsidRDefault="008F5416" w:rsidP="00F14D92">
            <w:pPr>
              <w:numPr>
                <w:ilvl w:val="0"/>
                <w:numId w:val="6"/>
              </w:numPr>
              <w:spacing w:line="271"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 xml:space="preserve">wyjaśnia na </w:t>
            </w:r>
            <w:r w:rsidRPr="00726DDF">
              <w:rPr>
                <w:rFonts w:ascii="HelveticaNeueLT Pro 55 Roman" w:eastAsia="Calibri" w:hAnsi="HelveticaNeueLT Pro 55 Roman"/>
                <w:color w:val="0D0D0D" w:themeColor="text1" w:themeTint="F2"/>
                <w:sz w:val="20"/>
                <w:szCs w:val="20"/>
                <w:lang w:eastAsia="en-US"/>
              </w:rPr>
              <w:t>przykładach mechanizm zjawiska fotoelektrycznego</w:t>
            </w:r>
          </w:p>
          <w:p w14:paraId="3D10C343" w14:textId="77777777" w:rsidR="008F5416" w:rsidRPr="00726DDF" w:rsidRDefault="008F5416" w:rsidP="00F14D92">
            <w:pPr>
              <w:numPr>
                <w:ilvl w:val="0"/>
                <w:numId w:val="8"/>
              </w:numPr>
              <w:tabs>
                <w:tab w:val="clear" w:pos="360"/>
              </w:tabs>
              <w:spacing w:line="271"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 xml:space="preserve">stosuje </w:t>
            </w:r>
            <w:r w:rsidRPr="00726DDF">
              <w:rPr>
                <w:rFonts w:ascii="HelveticaNeueLT Pro 55 Roman" w:eastAsia="Calibri" w:hAnsi="HelveticaNeueLT Pro 55 Roman"/>
                <w:color w:val="0D0D0D" w:themeColor="text1" w:themeTint="F2"/>
                <w:sz w:val="20"/>
                <w:szCs w:val="20"/>
                <w:lang w:eastAsia="en-US"/>
              </w:rPr>
              <w:t>do</w:t>
            </w:r>
            <w:r w:rsidRPr="00726DDF">
              <w:rPr>
                <w:rFonts w:ascii="HelveticaNeueLT Pro 55 Roman" w:hAnsi="HelveticaNeueLT Pro 55 Roman"/>
                <w:color w:val="0D0D0D" w:themeColor="text1" w:themeTint="F2"/>
                <w:sz w:val="20"/>
                <w:szCs w:val="20"/>
              </w:rPr>
              <w:t xml:space="preserve"> wyjaśniania zjawisk wzór na </w:t>
            </w:r>
            <w:r w:rsidRPr="00726DDF">
              <w:rPr>
                <w:rFonts w:ascii="HelveticaNeueLT Pro 55 Roman" w:eastAsia="Calibri" w:hAnsi="HelveticaNeueLT Pro 55 Roman"/>
                <w:color w:val="0D0D0D" w:themeColor="text1" w:themeTint="F2"/>
                <w:sz w:val="20"/>
                <w:szCs w:val="20"/>
                <w:lang w:eastAsia="en-US"/>
              </w:rPr>
              <w:t xml:space="preserve">energię fotonu </w:t>
            </w:r>
          </w:p>
          <w:p w14:paraId="471FC3DF" w14:textId="77777777" w:rsidR="008F5416" w:rsidRPr="00726DDF" w:rsidRDefault="008F5416" w:rsidP="00F14D92">
            <w:pPr>
              <w:numPr>
                <w:ilvl w:val="0"/>
                <w:numId w:val="6"/>
              </w:numPr>
              <w:spacing w:line="271"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 xml:space="preserve">wykorzystuje pojęcia </w:t>
            </w:r>
            <w:r w:rsidRPr="00726DDF">
              <w:rPr>
                <w:rFonts w:ascii="HelveticaNeueLT Pro 55 Roman" w:eastAsia="Calibri" w:hAnsi="HelveticaNeueLT Pro 55 Roman"/>
                <w:i/>
                <w:color w:val="0D0D0D" w:themeColor="text1" w:themeTint="F2"/>
                <w:sz w:val="20"/>
                <w:szCs w:val="20"/>
                <w:lang w:eastAsia="en-US"/>
              </w:rPr>
              <w:t>energii</w:t>
            </w:r>
            <w:r w:rsidRPr="00726DDF">
              <w:rPr>
                <w:rFonts w:ascii="HelveticaNeueLT Pro 55 Roman" w:hAnsi="HelveticaNeueLT Pro 55 Roman"/>
                <w:i/>
                <w:color w:val="0D0D0D" w:themeColor="text1" w:themeTint="F2"/>
                <w:sz w:val="20"/>
                <w:szCs w:val="20"/>
              </w:rPr>
              <w:t xml:space="preserve"> </w:t>
            </w:r>
            <w:r w:rsidRPr="00726DDF">
              <w:rPr>
                <w:rFonts w:ascii="HelveticaNeueLT Pro 55 Roman" w:eastAsia="Calibri" w:hAnsi="HelveticaNeueLT Pro 55 Roman"/>
                <w:i/>
                <w:color w:val="0D0D0D" w:themeColor="text1" w:themeTint="F2"/>
                <w:sz w:val="20"/>
                <w:szCs w:val="20"/>
                <w:lang w:eastAsia="en-US"/>
              </w:rPr>
              <w:t>fotonu</w:t>
            </w:r>
            <w:r w:rsidRPr="00726DDF">
              <w:rPr>
                <w:rFonts w:ascii="HelveticaNeueLT Pro 55 Roman" w:eastAsia="Calibri" w:hAnsi="HelveticaNeueLT Pro 55 Roman"/>
                <w:color w:val="0D0D0D" w:themeColor="text1" w:themeTint="F2"/>
                <w:sz w:val="20"/>
                <w:szCs w:val="20"/>
                <w:lang w:eastAsia="en-US"/>
              </w:rPr>
              <w:t xml:space="preserve"> oraz </w:t>
            </w:r>
            <w:r w:rsidRPr="00726DDF">
              <w:rPr>
                <w:rFonts w:ascii="HelveticaNeueLT Pro 55 Roman" w:hAnsi="HelveticaNeueLT Pro 55 Roman"/>
                <w:i/>
                <w:color w:val="0D0D0D" w:themeColor="text1" w:themeTint="F2"/>
                <w:sz w:val="20"/>
                <w:szCs w:val="20"/>
              </w:rPr>
              <w:t>pracy wyjścia</w:t>
            </w:r>
            <w:r w:rsidRPr="00726DDF">
              <w:rPr>
                <w:rFonts w:ascii="HelveticaNeueLT Pro 55 Roman" w:hAnsi="HelveticaNeueLT Pro 55 Roman"/>
                <w:color w:val="0D0D0D" w:themeColor="text1" w:themeTint="F2"/>
                <w:sz w:val="20"/>
                <w:szCs w:val="20"/>
              </w:rPr>
              <w:t xml:space="preserve"> w analizie bilansu energetycznego </w:t>
            </w:r>
            <w:r w:rsidRPr="00726DDF">
              <w:rPr>
                <w:rFonts w:ascii="HelveticaNeueLT Pro 55 Roman" w:eastAsia="Calibri" w:hAnsi="HelveticaNeueLT Pro 55 Roman"/>
                <w:color w:val="0D0D0D" w:themeColor="text1" w:themeTint="F2"/>
                <w:sz w:val="20"/>
                <w:szCs w:val="20"/>
                <w:lang w:eastAsia="en-US"/>
              </w:rPr>
              <w:t>zjawiska fotoelektrycznego, wyznacza energię kinetyczną wybitego elektronu</w:t>
            </w:r>
          </w:p>
          <w:p w14:paraId="28AA2D63" w14:textId="77777777" w:rsidR="008F5416" w:rsidRPr="00726DDF" w:rsidRDefault="008F5416" w:rsidP="00F14D92">
            <w:pPr>
              <w:numPr>
                <w:ilvl w:val="0"/>
                <w:numId w:val="6"/>
              </w:numPr>
              <w:spacing w:line="271"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vertAlign w:val="superscript"/>
              </w:rPr>
              <w:t>D</w:t>
            </w:r>
            <w:r w:rsidRPr="00726DDF">
              <w:rPr>
                <w:rFonts w:ascii="HelveticaNeueLT Pro 55 Roman" w:hAnsi="HelveticaNeueLT Pro 55 Roman"/>
                <w:color w:val="0D0D0D" w:themeColor="text1" w:themeTint="F2"/>
                <w:sz w:val="20"/>
                <w:szCs w:val="20"/>
              </w:rPr>
              <w:t xml:space="preserve">opisuje zjawiska dyfrakcji oraz interferencji elektronów i innych </w:t>
            </w:r>
            <w:r w:rsidRPr="00726DDF">
              <w:rPr>
                <w:rFonts w:ascii="HelveticaNeueLT Pro 55 Roman" w:hAnsi="HelveticaNeueLT Pro 55 Roman"/>
                <w:color w:val="0D0D0D" w:themeColor="text1" w:themeTint="F2"/>
                <w:sz w:val="20"/>
                <w:szCs w:val="20"/>
              </w:rPr>
              <w:lastRenderedPageBreak/>
              <w:t>cząstek, podaje przykłady ich wykorzystania</w:t>
            </w:r>
          </w:p>
          <w:p w14:paraId="239BED9B" w14:textId="7C935AAF" w:rsidR="008F5416" w:rsidRPr="00726DDF" w:rsidRDefault="008F5416" w:rsidP="00F14D92">
            <w:pPr>
              <w:numPr>
                <w:ilvl w:val="0"/>
                <w:numId w:val="6"/>
              </w:numPr>
              <w:spacing w:line="271" w:lineRule="auto"/>
              <w:ind w:left="164" w:hanging="164"/>
              <w:rPr>
                <w:rFonts w:ascii="HelveticaNeueLT Pro 55 Roman" w:hAnsi="HelveticaNeueLT Pro 55 Roman"/>
                <w:color w:val="0D0D0D" w:themeColor="text1" w:themeTint="F2"/>
                <w:spacing w:val="-2"/>
                <w:sz w:val="20"/>
                <w:szCs w:val="20"/>
              </w:rPr>
            </w:pPr>
            <w:r w:rsidRPr="00726DDF">
              <w:rPr>
                <w:rFonts w:ascii="HelveticaNeueLT Pro 55 Roman" w:hAnsi="HelveticaNeueLT Pro 55 Roman"/>
                <w:color w:val="0D0D0D" w:themeColor="text1" w:themeTint="F2"/>
                <w:spacing w:val="-2"/>
                <w:sz w:val="20"/>
                <w:szCs w:val="20"/>
              </w:rPr>
              <w:t xml:space="preserve">posługuje się pojęciem </w:t>
            </w:r>
            <w:r w:rsidRPr="00726DDF">
              <w:rPr>
                <w:rFonts w:ascii="HelveticaNeueLT Pro 55 Roman" w:hAnsi="HelveticaNeueLT Pro 55 Roman"/>
                <w:i/>
                <w:color w:val="0D0D0D" w:themeColor="text1" w:themeTint="F2"/>
                <w:spacing w:val="-2"/>
                <w:sz w:val="20"/>
                <w:szCs w:val="20"/>
              </w:rPr>
              <w:t>fal materii</w:t>
            </w:r>
            <w:r w:rsidRPr="00726DDF">
              <w:rPr>
                <w:rFonts w:ascii="HelveticaNeueLT Pro 55 Roman" w:hAnsi="HelveticaNeueLT Pro 55 Roman"/>
                <w:color w:val="0D0D0D" w:themeColor="text1" w:themeTint="F2"/>
                <w:spacing w:val="-2"/>
                <w:sz w:val="20"/>
                <w:szCs w:val="20"/>
              </w:rPr>
              <w:t xml:space="preserve"> (fal de </w:t>
            </w:r>
            <w:proofErr w:type="spellStart"/>
            <w:r w:rsidRPr="00726DDF">
              <w:rPr>
                <w:rFonts w:ascii="HelveticaNeueLT Pro 55 Roman" w:hAnsi="HelveticaNeueLT Pro 55 Roman"/>
                <w:color w:val="0D0D0D" w:themeColor="text1" w:themeTint="F2"/>
                <w:spacing w:val="-2"/>
                <w:sz w:val="20"/>
                <w:szCs w:val="20"/>
              </w:rPr>
              <w:t>Broglie’a</w:t>
            </w:r>
            <w:proofErr w:type="spellEnd"/>
            <w:r w:rsidRPr="00726DDF">
              <w:rPr>
                <w:rFonts w:ascii="HelveticaNeueLT Pro 55 Roman" w:hAnsi="HelveticaNeueLT Pro 55 Roman"/>
                <w:color w:val="0D0D0D" w:themeColor="text1" w:themeTint="F2"/>
                <w:spacing w:val="-2"/>
                <w:sz w:val="20"/>
                <w:szCs w:val="20"/>
              </w:rPr>
              <w:t xml:space="preserve">); stosuje podany wzór na długość fali de </w:t>
            </w:r>
            <w:proofErr w:type="spellStart"/>
            <w:r w:rsidRPr="00726DDF">
              <w:rPr>
                <w:rFonts w:ascii="HelveticaNeueLT Pro 55 Roman" w:hAnsi="HelveticaNeueLT Pro 55 Roman"/>
                <w:color w:val="0D0D0D" w:themeColor="text1" w:themeTint="F2"/>
                <w:spacing w:val="-2"/>
                <w:sz w:val="20"/>
                <w:szCs w:val="20"/>
              </w:rPr>
              <w:t>Broglie’a</w:t>
            </w:r>
            <w:proofErr w:type="spellEnd"/>
            <w:r w:rsidRPr="00726DDF">
              <w:rPr>
                <w:rFonts w:ascii="HelveticaNeueLT Pro 55 Roman" w:hAnsi="HelveticaNeueLT Pro 55 Roman"/>
                <w:color w:val="0D0D0D" w:themeColor="text1" w:themeTint="F2"/>
                <w:spacing w:val="-2"/>
                <w:sz w:val="20"/>
                <w:szCs w:val="20"/>
              </w:rPr>
              <w:t xml:space="preserve"> do wyjaśniania zjawisk</w:t>
            </w:r>
          </w:p>
          <w:p w14:paraId="2FF72774" w14:textId="3C0AEA34" w:rsidR="008F5416" w:rsidRPr="00726DDF" w:rsidRDefault="008F5416" w:rsidP="00F14D92">
            <w:pPr>
              <w:numPr>
                <w:ilvl w:val="0"/>
                <w:numId w:val="6"/>
              </w:numPr>
              <w:spacing w:line="271"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uzasadnia, że pomiędzy mikroświatem a makroświatem nie ma wyraźnej granicy; uzasadnia, dlaczego w życiu codziennym nie obserwujemy falowej natury ciał</w:t>
            </w:r>
          </w:p>
          <w:p w14:paraId="37B1664E" w14:textId="4B31A728" w:rsidR="008F5416" w:rsidRPr="00726DDF" w:rsidRDefault="008F5416" w:rsidP="00F14D92">
            <w:pPr>
              <w:numPr>
                <w:ilvl w:val="0"/>
                <w:numId w:val="6"/>
              </w:numPr>
              <w:spacing w:line="271" w:lineRule="auto"/>
              <w:ind w:left="164" w:hanging="164"/>
              <w:rPr>
                <w:rFonts w:ascii="HelveticaNeueLT Pro 55 Roman" w:hAnsi="HelveticaNeueLT Pro 55 Roman"/>
                <w:color w:val="0D0D0D" w:themeColor="text1" w:themeTint="F2"/>
                <w:sz w:val="20"/>
                <w:szCs w:val="20"/>
              </w:rPr>
            </w:pPr>
            <w:r w:rsidRPr="00726DDF">
              <w:rPr>
                <w:rFonts w:ascii="HelveticaNeueLT Pro 55 Roman" w:eastAsia="Calibri" w:hAnsi="HelveticaNeueLT Pro 55 Roman"/>
                <w:color w:val="0D0D0D" w:themeColor="text1" w:themeTint="F2"/>
                <w:sz w:val="20"/>
                <w:szCs w:val="20"/>
                <w:lang w:eastAsia="en-US"/>
              </w:rPr>
              <w:t>analizuje zależność mocy ich promieniowania od jego częstotliwości w przypadku Słońca i włókna żarówki</w:t>
            </w:r>
            <w:r w:rsidRPr="00726DDF" w:rsidDel="00CA609D">
              <w:rPr>
                <w:rFonts w:ascii="HelveticaNeueLT Pro 55 Roman" w:eastAsia="Calibri" w:hAnsi="HelveticaNeueLT Pro 55 Roman"/>
                <w:color w:val="0D0D0D" w:themeColor="text1" w:themeTint="F2"/>
                <w:sz w:val="20"/>
                <w:szCs w:val="20"/>
                <w:lang w:eastAsia="en-US"/>
              </w:rPr>
              <w:t xml:space="preserve"> </w:t>
            </w:r>
          </w:p>
          <w:p w14:paraId="2BAE9E05" w14:textId="4AE68E02" w:rsidR="008F5416" w:rsidRPr="00726DDF" w:rsidRDefault="008F5416" w:rsidP="00F14D92">
            <w:pPr>
              <w:numPr>
                <w:ilvl w:val="0"/>
                <w:numId w:val="6"/>
              </w:numPr>
              <w:spacing w:line="271"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wyjaśnia, na czym polega efekt cieplarniany; opisuje jego powstawanie</w:t>
            </w:r>
          </w:p>
          <w:p w14:paraId="64F0FDEE" w14:textId="77777777" w:rsidR="008F5416" w:rsidRPr="00726DDF" w:rsidRDefault="008F5416" w:rsidP="00F14D92">
            <w:pPr>
              <w:numPr>
                <w:ilvl w:val="0"/>
                <w:numId w:val="6"/>
              </w:numPr>
              <w:spacing w:line="271" w:lineRule="auto"/>
              <w:ind w:left="164" w:hanging="164"/>
              <w:rPr>
                <w:rFonts w:ascii="HelveticaNeueLT Pro 55 Roman" w:hAnsi="HelveticaNeueLT Pro 55 Roman"/>
                <w:color w:val="0D0D0D" w:themeColor="text1" w:themeTint="F2"/>
                <w:sz w:val="20"/>
                <w:szCs w:val="20"/>
              </w:rPr>
            </w:pPr>
            <w:r w:rsidRPr="00726DDF">
              <w:rPr>
                <w:rFonts w:ascii="HelveticaNeueLT Pro 55 Roman" w:eastAsia="Calibri" w:hAnsi="HelveticaNeueLT Pro 55 Roman"/>
                <w:color w:val="0D0D0D" w:themeColor="text1" w:themeTint="F2"/>
                <w:sz w:val="20"/>
                <w:szCs w:val="20"/>
                <w:lang w:eastAsia="en-US"/>
              </w:rPr>
              <w:t xml:space="preserve">wyjaśnia, dlaczego prążki w widmach emisyjnych i absorpcyjnych dla danego gazu przy tych samych częstotliwościach znajdują się  w tych samych miejscach </w:t>
            </w:r>
          </w:p>
          <w:p w14:paraId="0C4A84AE" w14:textId="5DBE91F0" w:rsidR="008F5416" w:rsidRPr="00726DDF" w:rsidRDefault="008F5416" w:rsidP="00F14D92">
            <w:pPr>
              <w:numPr>
                <w:ilvl w:val="0"/>
                <w:numId w:val="6"/>
              </w:numPr>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 xml:space="preserve">wyznacza promień </w:t>
            </w:r>
            <w:r w:rsidRPr="00726DDF">
              <w:rPr>
                <w:rFonts w:ascii="HelveticaNeueLT Pro 55 Roman" w:hAnsi="HelveticaNeueLT Pro 55 Roman"/>
                <w:i/>
                <w:iCs/>
                <w:color w:val="0D0D0D" w:themeColor="text1" w:themeTint="F2"/>
                <w:sz w:val="20"/>
                <w:szCs w:val="20"/>
              </w:rPr>
              <w:t>n</w:t>
            </w:r>
            <w:r w:rsidRPr="00726DDF">
              <w:rPr>
                <w:rFonts w:ascii="HelveticaNeueLT Pro 55 Roman" w:hAnsi="HelveticaNeueLT Pro 55 Roman"/>
                <w:color w:val="0D0D0D" w:themeColor="text1" w:themeTint="F2"/>
                <w:sz w:val="20"/>
                <w:szCs w:val="20"/>
              </w:rPr>
              <w:t>-tej orbity elektronu w atomie wodoru</w:t>
            </w:r>
          </w:p>
          <w:p w14:paraId="21D0CC4C" w14:textId="35F83EA8" w:rsidR="008F5416" w:rsidRPr="00726DDF" w:rsidRDefault="008F5416" w:rsidP="00F14D92">
            <w:pPr>
              <w:numPr>
                <w:ilvl w:val="0"/>
                <w:numId w:val="8"/>
              </w:numPr>
              <w:tabs>
                <w:tab w:val="clear" w:pos="360"/>
              </w:tabs>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 xml:space="preserve">analizuje i opisuje seryjny układ linii widmowych na przykładzie widma atomu wodoru; posługuje </w:t>
            </w:r>
            <w:r w:rsidRPr="00726DDF">
              <w:rPr>
                <w:rFonts w:ascii="HelveticaNeueLT Pro 55 Roman" w:hAnsi="HelveticaNeueLT Pro 55 Roman"/>
                <w:color w:val="0D0D0D" w:themeColor="text1" w:themeTint="F2"/>
                <w:sz w:val="20"/>
                <w:szCs w:val="20"/>
              </w:rPr>
              <w:lastRenderedPageBreak/>
              <w:t xml:space="preserve">się wzorami </w:t>
            </w:r>
            <w:proofErr w:type="spellStart"/>
            <w:r w:rsidRPr="00726DDF">
              <w:rPr>
                <w:rFonts w:ascii="HelveticaNeueLT Pro 55 Roman" w:hAnsi="HelveticaNeueLT Pro 55 Roman"/>
                <w:color w:val="0D0D0D" w:themeColor="text1" w:themeTint="F2"/>
                <w:sz w:val="20"/>
                <w:szCs w:val="20"/>
              </w:rPr>
              <w:t>Balmera</w:t>
            </w:r>
            <w:proofErr w:type="spellEnd"/>
            <w:r w:rsidRPr="00726DDF">
              <w:rPr>
                <w:rFonts w:ascii="HelveticaNeueLT Pro 55 Roman" w:hAnsi="HelveticaNeueLT Pro 55 Roman"/>
                <w:color w:val="0D0D0D" w:themeColor="text1" w:themeTint="F2"/>
                <w:sz w:val="20"/>
                <w:szCs w:val="20"/>
              </w:rPr>
              <w:t xml:space="preserve"> i </w:t>
            </w:r>
            <w:proofErr w:type="spellStart"/>
            <w:r w:rsidRPr="00726DDF">
              <w:rPr>
                <w:rFonts w:ascii="HelveticaNeueLT Pro 55 Roman" w:hAnsi="HelveticaNeueLT Pro 55 Roman"/>
                <w:color w:val="0D0D0D" w:themeColor="text1" w:themeTint="F2"/>
                <w:sz w:val="20"/>
                <w:szCs w:val="20"/>
              </w:rPr>
              <w:t>Rydberga</w:t>
            </w:r>
            <w:proofErr w:type="spellEnd"/>
            <w:r w:rsidRPr="00726DDF">
              <w:rPr>
                <w:rFonts w:ascii="HelveticaNeueLT Pro 55 Roman" w:hAnsi="HelveticaNeueLT Pro 55 Roman"/>
                <w:color w:val="0D0D0D" w:themeColor="text1" w:themeTint="F2"/>
                <w:sz w:val="20"/>
                <w:szCs w:val="20"/>
              </w:rPr>
              <w:t>, stosuje je do obliczeń</w:t>
            </w:r>
          </w:p>
          <w:p w14:paraId="623A4537" w14:textId="0F8874BF" w:rsidR="008F5416" w:rsidRPr="00726DDF" w:rsidRDefault="008F5416" w:rsidP="00F14D92">
            <w:pPr>
              <w:numPr>
                <w:ilvl w:val="0"/>
                <w:numId w:val="6"/>
              </w:numPr>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 xml:space="preserve">posługuje się wzorem na energię elektronu w atomie wodoru na </w:t>
            </w:r>
            <w:r w:rsidRPr="00726DDF">
              <w:rPr>
                <w:rFonts w:ascii="HelveticaNeueLT Pro 55 Roman" w:hAnsi="HelveticaNeueLT Pro 55 Roman"/>
                <w:i/>
                <w:iCs/>
                <w:color w:val="0D0D0D" w:themeColor="text1" w:themeTint="F2"/>
                <w:sz w:val="20"/>
                <w:szCs w:val="20"/>
              </w:rPr>
              <w:t>n</w:t>
            </w:r>
            <w:r w:rsidRPr="00726DDF">
              <w:rPr>
                <w:rFonts w:ascii="HelveticaNeueLT Pro 55 Roman" w:hAnsi="HelveticaNeueLT Pro 55 Roman"/>
                <w:color w:val="0D0D0D" w:themeColor="text1" w:themeTint="F2"/>
                <w:sz w:val="20"/>
                <w:szCs w:val="20"/>
              </w:rPr>
              <w:t xml:space="preserve">-tej orbicie, </w:t>
            </w:r>
            <w:r w:rsidRPr="00726DDF">
              <w:rPr>
                <w:rFonts w:ascii="HelveticaNeueLT Pro 55 Roman" w:eastAsia="Calibri" w:hAnsi="HelveticaNeueLT Pro 55 Roman"/>
                <w:color w:val="0D0D0D" w:themeColor="text1" w:themeTint="F2"/>
                <w:sz w:val="20"/>
                <w:szCs w:val="20"/>
                <w:lang w:eastAsia="en-US"/>
              </w:rPr>
              <w:t>interpretuje ten wzór</w:t>
            </w:r>
          </w:p>
          <w:p w14:paraId="707E455D" w14:textId="77777777" w:rsidR="008F5416" w:rsidRPr="00726DDF" w:rsidRDefault="008F5416" w:rsidP="00F14D92">
            <w:pPr>
              <w:numPr>
                <w:ilvl w:val="0"/>
                <w:numId w:val="6"/>
              </w:numPr>
              <w:tabs>
                <w:tab w:val="clear" w:pos="360"/>
              </w:tabs>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 xml:space="preserve">rozwiązuje złożone (typowe) zadania lub problemy: </w:t>
            </w:r>
          </w:p>
          <w:p w14:paraId="373800B0" w14:textId="77777777" w:rsidR="008F5416" w:rsidRPr="00726DDF" w:rsidRDefault="008F5416" w:rsidP="00F14D92">
            <w:pPr>
              <w:numPr>
                <w:ilvl w:val="0"/>
                <w:numId w:val="14"/>
              </w:numPr>
              <w:tabs>
                <w:tab w:val="clear" w:pos="70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snapToGrid w:val="0"/>
                <w:color w:val="0D0D0D" w:themeColor="text1" w:themeTint="F2"/>
                <w:sz w:val="20"/>
                <w:szCs w:val="20"/>
              </w:rPr>
              <w:t xml:space="preserve">dotyczące </w:t>
            </w:r>
            <w:r w:rsidRPr="00726DDF">
              <w:rPr>
                <w:rFonts w:ascii="HelveticaNeueLT Pro 55 Roman" w:eastAsia="Calibri" w:hAnsi="HelveticaNeueLT Pro 55 Roman"/>
                <w:color w:val="0D0D0D" w:themeColor="text1" w:themeTint="F2"/>
                <w:sz w:val="20"/>
                <w:szCs w:val="20"/>
                <w:lang w:eastAsia="en-US"/>
              </w:rPr>
              <w:t>zjawisk fotoelektrycznego i  promieniowania termicznego ciał</w:t>
            </w:r>
          </w:p>
          <w:p w14:paraId="7A7F3C2C" w14:textId="00F38255" w:rsidR="008F5416" w:rsidRPr="00726DDF" w:rsidRDefault="008F5416" w:rsidP="00F14D92">
            <w:pPr>
              <w:numPr>
                <w:ilvl w:val="0"/>
                <w:numId w:val="14"/>
              </w:numPr>
              <w:tabs>
                <w:tab w:val="clear" w:pos="70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snapToGrid w:val="0"/>
                <w:color w:val="0D0D0D" w:themeColor="text1" w:themeTint="F2"/>
                <w:sz w:val="20"/>
                <w:szCs w:val="20"/>
              </w:rPr>
              <w:t>związane z falami materii</w:t>
            </w:r>
          </w:p>
          <w:p w14:paraId="7E3454D3" w14:textId="18DB9A2C" w:rsidR="008F5416" w:rsidRPr="00726DDF" w:rsidRDefault="008F5416" w:rsidP="00F14D92">
            <w:pPr>
              <w:numPr>
                <w:ilvl w:val="0"/>
                <w:numId w:val="14"/>
              </w:numPr>
              <w:tabs>
                <w:tab w:val="clear" w:pos="70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snapToGrid w:val="0"/>
                <w:color w:val="0D0D0D" w:themeColor="text1" w:themeTint="F2"/>
                <w:sz w:val="20"/>
                <w:szCs w:val="20"/>
              </w:rPr>
              <w:t>dotyczące</w:t>
            </w:r>
            <w:r w:rsidRPr="00726DDF">
              <w:rPr>
                <w:rFonts w:ascii="HelveticaNeueLT Pro 55 Roman" w:hAnsi="HelveticaNeueLT Pro 55 Roman"/>
                <w:color w:val="0D0D0D" w:themeColor="text1" w:themeTint="F2"/>
                <w:sz w:val="20"/>
                <w:szCs w:val="20"/>
              </w:rPr>
              <w:t xml:space="preserve"> efektu cieplarnianego i jego ograniczania</w:t>
            </w:r>
          </w:p>
          <w:p w14:paraId="38A711C6" w14:textId="77777777" w:rsidR="008F5416" w:rsidRPr="00726DDF" w:rsidRDefault="008F5416" w:rsidP="00F14D92">
            <w:pPr>
              <w:numPr>
                <w:ilvl w:val="0"/>
                <w:numId w:val="14"/>
              </w:numPr>
              <w:tabs>
                <w:tab w:val="clear" w:pos="70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snapToGrid w:val="0"/>
                <w:color w:val="0D0D0D" w:themeColor="text1" w:themeTint="F2"/>
                <w:sz w:val="20"/>
                <w:szCs w:val="20"/>
              </w:rPr>
              <w:t xml:space="preserve">związane z analizą oraz opisem </w:t>
            </w:r>
            <w:r w:rsidRPr="00726DDF">
              <w:rPr>
                <w:rFonts w:ascii="HelveticaNeueLT Pro 55 Roman" w:eastAsia="Calibri" w:hAnsi="HelveticaNeueLT Pro 55 Roman"/>
                <w:color w:val="0D0D0D" w:themeColor="text1" w:themeTint="F2"/>
                <w:sz w:val="20"/>
                <w:szCs w:val="20"/>
                <w:lang w:eastAsia="en-US"/>
              </w:rPr>
              <w:t>widm emisyjnych i absorpcyjnych</w:t>
            </w:r>
          </w:p>
          <w:p w14:paraId="7C619ACA" w14:textId="77777777" w:rsidR="008F5416" w:rsidRPr="00726DDF" w:rsidRDefault="008F5416" w:rsidP="00F14D92">
            <w:pPr>
              <w:numPr>
                <w:ilvl w:val="0"/>
                <w:numId w:val="14"/>
              </w:numPr>
              <w:tabs>
                <w:tab w:val="clear" w:pos="70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snapToGrid w:val="0"/>
                <w:color w:val="0D0D0D" w:themeColor="text1" w:themeTint="F2"/>
                <w:sz w:val="20"/>
                <w:szCs w:val="20"/>
              </w:rPr>
              <w:t>dotyczące powstawania widm liniowych i zjawiska jonizacji</w:t>
            </w:r>
          </w:p>
          <w:p w14:paraId="477C2A9F" w14:textId="3BB652AB" w:rsidR="008F5416" w:rsidRPr="00726DDF" w:rsidRDefault="008F5416" w:rsidP="00F14D92">
            <w:pPr>
              <w:numPr>
                <w:ilvl w:val="0"/>
                <w:numId w:val="14"/>
              </w:numPr>
              <w:tabs>
                <w:tab w:val="clear" w:pos="70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snapToGrid w:val="0"/>
                <w:color w:val="0D0D0D" w:themeColor="text1" w:themeTint="F2"/>
                <w:sz w:val="20"/>
                <w:szCs w:val="20"/>
              </w:rPr>
              <w:t>dotyczące</w:t>
            </w:r>
            <w:r w:rsidRPr="00726DDF">
              <w:rPr>
                <w:rFonts w:ascii="HelveticaNeueLT Pro 55 Roman" w:hAnsi="HelveticaNeueLT Pro 55 Roman"/>
                <w:color w:val="0D0D0D" w:themeColor="text1" w:themeTint="F2"/>
                <w:sz w:val="20"/>
                <w:szCs w:val="20"/>
              </w:rPr>
              <w:t xml:space="preserve"> modelu atomu Bohra oraz widm atomu wodoru;</w:t>
            </w:r>
          </w:p>
          <w:p w14:paraId="017BFDB1" w14:textId="77777777" w:rsidR="008F5416" w:rsidRPr="00726DDF" w:rsidRDefault="008F5416" w:rsidP="00F14D92">
            <w:pPr>
              <w:spacing w:line="276" w:lineRule="auto"/>
              <w:ind w:left="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ilustruje i/lub uzasadnia zależności, odpowiedzi lub stwierdzenia</w:t>
            </w:r>
          </w:p>
          <w:p w14:paraId="0CC0204F" w14:textId="77777777" w:rsidR="008F5416" w:rsidRPr="00726DDF" w:rsidRDefault="008F5416" w:rsidP="00F14D92">
            <w:pPr>
              <w:numPr>
                <w:ilvl w:val="0"/>
                <w:numId w:val="6"/>
              </w:numPr>
              <w:tabs>
                <w:tab w:val="clear" w:pos="360"/>
              </w:tabs>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 xml:space="preserve">posługuje się informacjami pochodzącymi z analizy </w:t>
            </w:r>
            <w:r w:rsidRPr="00726DDF">
              <w:rPr>
                <w:rFonts w:ascii="HelveticaNeueLT Pro 55 Roman" w:hAnsi="HelveticaNeueLT Pro 55 Roman"/>
                <w:color w:val="0D0D0D" w:themeColor="text1" w:themeTint="F2"/>
                <w:sz w:val="20"/>
                <w:szCs w:val="20"/>
              </w:rPr>
              <w:lastRenderedPageBreak/>
              <w:t>materiałów źródłowych, które dotyczą treści tego rozdziału, w szczególności:</w:t>
            </w:r>
            <w:r w:rsidRPr="00726DDF">
              <w:rPr>
                <w:rFonts w:ascii="HelveticaNeueLT Pro 55 Roman" w:eastAsia="Calibri" w:hAnsi="HelveticaNeueLT Pro 55 Roman"/>
                <w:color w:val="0D0D0D" w:themeColor="text1" w:themeTint="F2"/>
                <w:sz w:val="20"/>
                <w:szCs w:val="20"/>
                <w:lang w:eastAsia="en-US"/>
              </w:rPr>
              <w:t xml:space="preserve"> zjawisk fotoelektrycznego i </w:t>
            </w:r>
            <w:r w:rsidRPr="00726DDF">
              <w:rPr>
                <w:rFonts w:ascii="HelveticaNeueLT Pro 55 Roman" w:hAnsi="HelveticaNeueLT Pro 55 Roman"/>
                <w:color w:val="0D0D0D" w:themeColor="text1" w:themeTint="F2"/>
                <w:sz w:val="20"/>
                <w:szCs w:val="20"/>
              </w:rPr>
              <w:t xml:space="preserve"> natury światła, </w:t>
            </w:r>
            <w:r w:rsidRPr="00726DDF">
              <w:rPr>
                <w:rFonts w:ascii="HelveticaNeueLT Pro 55 Roman" w:hAnsi="HelveticaNeueLT Pro 55 Roman"/>
                <w:color w:val="0D0D0D" w:themeColor="text1" w:themeTint="F2"/>
                <w:sz w:val="20"/>
                <w:szCs w:val="20"/>
                <w:highlight w:val="lightGray"/>
              </w:rPr>
              <w:t>historii odkryć kluczowych dla rozwoju kwantowej teorii promieniowania (założenie Plancka),</w:t>
            </w:r>
            <w:r w:rsidRPr="00726DDF">
              <w:rPr>
                <w:rFonts w:ascii="HelveticaNeueLT Pro 55 Roman" w:hAnsi="HelveticaNeueLT Pro 55 Roman"/>
                <w:color w:val="0D0D0D" w:themeColor="text1" w:themeTint="F2"/>
                <w:sz w:val="20"/>
                <w:szCs w:val="20"/>
              </w:rPr>
              <w:t xml:space="preserve"> wykorzystania analizy promieniowania (widm) podczas poznawania budowy gwiazd i jako metody współczesnej kryminalistyki</w:t>
            </w:r>
          </w:p>
          <w:p w14:paraId="41A4223C" w14:textId="77777777" w:rsidR="008F5416" w:rsidRPr="00726DDF" w:rsidRDefault="008F5416" w:rsidP="00F14D92">
            <w:pPr>
              <w:numPr>
                <w:ilvl w:val="0"/>
                <w:numId w:val="6"/>
              </w:numPr>
              <w:tabs>
                <w:tab w:val="clear" w:pos="360"/>
              </w:tabs>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planuje przebieg wybranych doświadczeń domowych i obserwacji, formułuje i weryfikuje hipotezy; prezentuje przedstawiony projekt związany z tematyką tego rozdziału</w:t>
            </w:r>
          </w:p>
        </w:tc>
        <w:tc>
          <w:tcPr>
            <w:tcW w:w="3402" w:type="dxa"/>
            <w:shd w:val="clear" w:color="auto" w:fill="F4F8EC"/>
          </w:tcPr>
          <w:p w14:paraId="50C22B3B" w14:textId="77777777" w:rsidR="008F5416" w:rsidRPr="00726DDF" w:rsidRDefault="008F5416" w:rsidP="00F14D92">
            <w:pPr>
              <w:spacing w:line="276" w:lineRule="auto"/>
              <w:ind w:left="164" w:hanging="164"/>
              <w:rPr>
                <w:rFonts w:ascii="HelveticaNeueLT Pro 55 Roman" w:hAnsi="HelveticaNeueLT Pro 55 Roman"/>
                <w:b/>
                <w:color w:val="0D0D0D" w:themeColor="text1" w:themeTint="F2"/>
                <w:sz w:val="20"/>
                <w:szCs w:val="20"/>
              </w:rPr>
            </w:pPr>
            <w:r w:rsidRPr="00726DDF">
              <w:rPr>
                <w:rFonts w:ascii="HelveticaNeueLT Pro 55 Roman" w:hAnsi="HelveticaNeueLT Pro 55 Roman"/>
                <w:b/>
                <w:color w:val="0D0D0D" w:themeColor="text1" w:themeTint="F2"/>
                <w:sz w:val="20"/>
                <w:szCs w:val="20"/>
              </w:rPr>
              <w:lastRenderedPageBreak/>
              <w:t>Uczeń:</w:t>
            </w:r>
          </w:p>
          <w:p w14:paraId="440146E8" w14:textId="77777777" w:rsidR="008F5416" w:rsidRPr="00726DDF" w:rsidRDefault="008F5416" w:rsidP="00F14D92">
            <w:pPr>
              <w:numPr>
                <w:ilvl w:val="0"/>
                <w:numId w:val="5"/>
              </w:numPr>
              <w:tabs>
                <w:tab w:val="clear" w:pos="360"/>
              </w:tabs>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rozwiązuje złożone zadania lub problemy dotyczące treści rozdziału</w:t>
            </w:r>
            <w:r w:rsidRPr="00726DDF">
              <w:rPr>
                <w:rFonts w:ascii="HelveticaNeueLT Pro 55 Roman" w:hAnsi="HelveticaNeueLT Pro 55 Roman"/>
                <w:i/>
                <w:iCs/>
                <w:color w:val="0D0D0D" w:themeColor="text1" w:themeTint="F2"/>
                <w:sz w:val="20"/>
                <w:szCs w:val="20"/>
              </w:rPr>
              <w:t xml:space="preserve"> Fizyka atomowa</w:t>
            </w:r>
            <w:r w:rsidRPr="00726DDF">
              <w:rPr>
                <w:rFonts w:ascii="HelveticaNeueLT Pro 55 Roman" w:hAnsi="HelveticaNeueLT Pro 55 Roman"/>
                <w:snapToGrid w:val="0"/>
                <w:color w:val="0D0D0D" w:themeColor="text1" w:themeTint="F2"/>
                <w:sz w:val="20"/>
                <w:szCs w:val="20"/>
              </w:rPr>
              <w:t>, w szczeg</w:t>
            </w:r>
            <w:r w:rsidRPr="00726DDF">
              <w:rPr>
                <w:rFonts w:ascii="HelveticaNeueLT Pro 55 Roman" w:hAnsi="HelveticaNeueLT Pro 55 Roman"/>
                <w:color w:val="0D0D0D" w:themeColor="text1" w:themeTint="F2"/>
                <w:sz w:val="20"/>
                <w:szCs w:val="20"/>
              </w:rPr>
              <w:t>ó</w:t>
            </w:r>
            <w:r w:rsidRPr="00726DDF">
              <w:rPr>
                <w:rFonts w:ascii="HelveticaNeueLT Pro 55 Roman" w:hAnsi="HelveticaNeueLT Pro 55 Roman"/>
                <w:snapToGrid w:val="0"/>
                <w:color w:val="0D0D0D" w:themeColor="text1" w:themeTint="F2"/>
                <w:sz w:val="20"/>
                <w:szCs w:val="20"/>
              </w:rPr>
              <w:t>lno</w:t>
            </w:r>
            <w:r w:rsidRPr="00726DDF">
              <w:rPr>
                <w:rFonts w:ascii="HelveticaNeueLT Pro 55 Roman" w:hAnsi="HelveticaNeueLT Pro 55 Roman"/>
                <w:color w:val="0D0D0D" w:themeColor="text1" w:themeTint="F2"/>
                <w:sz w:val="20"/>
                <w:szCs w:val="20"/>
              </w:rPr>
              <w:t>ś</w:t>
            </w:r>
            <w:r w:rsidRPr="00726DDF">
              <w:rPr>
                <w:rFonts w:ascii="HelveticaNeueLT Pro 55 Roman" w:hAnsi="HelveticaNeueLT Pro 55 Roman"/>
                <w:snapToGrid w:val="0"/>
                <w:color w:val="0D0D0D" w:themeColor="text1" w:themeTint="F2"/>
                <w:sz w:val="20"/>
                <w:szCs w:val="20"/>
              </w:rPr>
              <w:t>ci</w:t>
            </w:r>
            <w:r w:rsidRPr="00726DDF">
              <w:rPr>
                <w:rFonts w:ascii="HelveticaNeueLT Pro 55 Roman" w:hAnsi="HelveticaNeueLT Pro 55 Roman"/>
                <w:color w:val="0D0D0D" w:themeColor="text1" w:themeTint="F2"/>
                <w:sz w:val="20"/>
                <w:szCs w:val="20"/>
              </w:rPr>
              <w:t xml:space="preserve">: </w:t>
            </w:r>
          </w:p>
          <w:p w14:paraId="000A0F46" w14:textId="77777777" w:rsidR="008F5416" w:rsidRPr="00726DDF" w:rsidRDefault="008F5416" w:rsidP="00F14D92">
            <w:pPr>
              <w:numPr>
                <w:ilvl w:val="0"/>
                <w:numId w:val="14"/>
              </w:numPr>
              <w:tabs>
                <w:tab w:val="clear" w:pos="70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snapToGrid w:val="0"/>
                <w:color w:val="0D0D0D" w:themeColor="text1" w:themeTint="F2"/>
                <w:sz w:val="20"/>
                <w:szCs w:val="20"/>
              </w:rPr>
              <w:t xml:space="preserve">dotyczące </w:t>
            </w:r>
            <w:r w:rsidRPr="00726DDF">
              <w:rPr>
                <w:rFonts w:ascii="HelveticaNeueLT Pro 55 Roman" w:eastAsia="Calibri" w:hAnsi="HelveticaNeueLT Pro 55 Roman"/>
                <w:color w:val="0D0D0D" w:themeColor="text1" w:themeTint="F2"/>
                <w:sz w:val="20"/>
                <w:szCs w:val="20"/>
                <w:lang w:eastAsia="en-US"/>
              </w:rPr>
              <w:t xml:space="preserve">zjawisk fotoelektrycznego </w:t>
            </w:r>
          </w:p>
          <w:p w14:paraId="1CF88D81" w14:textId="7983EFEA" w:rsidR="008F5416" w:rsidRPr="00726DDF" w:rsidRDefault="008F5416" w:rsidP="00F14D92">
            <w:pPr>
              <w:numPr>
                <w:ilvl w:val="0"/>
                <w:numId w:val="14"/>
              </w:numPr>
              <w:tabs>
                <w:tab w:val="clear" w:pos="70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snapToGrid w:val="0"/>
                <w:color w:val="0D0D0D" w:themeColor="text1" w:themeTint="F2"/>
                <w:sz w:val="20"/>
                <w:szCs w:val="20"/>
              </w:rPr>
              <w:t>związane z falami materii</w:t>
            </w:r>
          </w:p>
          <w:p w14:paraId="065953A0" w14:textId="77777777" w:rsidR="008F5416" w:rsidRPr="00726DDF" w:rsidRDefault="008F5416" w:rsidP="00F14D92">
            <w:pPr>
              <w:numPr>
                <w:ilvl w:val="0"/>
                <w:numId w:val="14"/>
              </w:numPr>
              <w:tabs>
                <w:tab w:val="clear" w:pos="700"/>
              </w:tabs>
              <w:spacing w:line="276" w:lineRule="auto"/>
              <w:ind w:left="328" w:hanging="164"/>
              <w:rPr>
                <w:rFonts w:ascii="HelveticaNeueLT Pro 55 Roman" w:hAnsi="HelveticaNeueLT Pro 55 Roman"/>
                <w:color w:val="0D0D0D" w:themeColor="text1" w:themeTint="F2"/>
                <w:sz w:val="20"/>
                <w:szCs w:val="20"/>
                <w:highlight w:val="lightGray"/>
              </w:rPr>
            </w:pPr>
            <w:r w:rsidRPr="00726DDF">
              <w:rPr>
                <w:rFonts w:ascii="HelveticaNeueLT Pro 55 Roman" w:hAnsi="HelveticaNeueLT Pro 55 Roman"/>
                <w:snapToGrid w:val="0"/>
                <w:color w:val="0D0D0D" w:themeColor="text1" w:themeTint="F2"/>
                <w:sz w:val="20"/>
                <w:szCs w:val="20"/>
                <w:highlight w:val="lightGray"/>
              </w:rPr>
              <w:t xml:space="preserve">dotyczące </w:t>
            </w:r>
            <w:r w:rsidRPr="00726DDF">
              <w:rPr>
                <w:rFonts w:ascii="HelveticaNeueLT Pro 55 Roman" w:eastAsia="Calibri" w:hAnsi="HelveticaNeueLT Pro 55 Roman"/>
                <w:color w:val="0D0D0D" w:themeColor="text1" w:themeTint="F2"/>
                <w:sz w:val="20"/>
                <w:szCs w:val="20"/>
                <w:highlight w:val="lightGray"/>
                <w:lang w:eastAsia="en-US"/>
              </w:rPr>
              <w:t>promieniowania termicznego ciał</w:t>
            </w:r>
          </w:p>
          <w:p w14:paraId="2BE9E65C" w14:textId="5597DDD7" w:rsidR="008F5416" w:rsidRPr="00726DDF" w:rsidRDefault="008F5416" w:rsidP="00F14D92">
            <w:pPr>
              <w:numPr>
                <w:ilvl w:val="0"/>
                <w:numId w:val="14"/>
              </w:numPr>
              <w:tabs>
                <w:tab w:val="clear" w:pos="70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snapToGrid w:val="0"/>
                <w:color w:val="0D0D0D" w:themeColor="text1" w:themeTint="F2"/>
                <w:sz w:val="20"/>
                <w:szCs w:val="20"/>
              </w:rPr>
              <w:t xml:space="preserve">dotyczące powstawania widm liniowych i zjawiska jonizacji oraz </w:t>
            </w:r>
            <w:r w:rsidRPr="00726DDF">
              <w:rPr>
                <w:rFonts w:ascii="HelveticaNeueLT Pro 55 Roman" w:hAnsi="HelveticaNeueLT Pro 55 Roman"/>
                <w:color w:val="0D0D0D" w:themeColor="text1" w:themeTint="F2"/>
                <w:sz w:val="20"/>
                <w:szCs w:val="20"/>
              </w:rPr>
              <w:t>widm atomu wodoru;</w:t>
            </w:r>
          </w:p>
          <w:p w14:paraId="47372AF8" w14:textId="77777777" w:rsidR="008F5416" w:rsidRPr="00726DDF" w:rsidRDefault="008F5416" w:rsidP="00F14D92">
            <w:pPr>
              <w:spacing w:line="276" w:lineRule="auto"/>
              <w:ind w:left="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lastRenderedPageBreak/>
              <w:t>ilustruje i/lub uzasadnia zależności, odpowiedzi lub stwierdzenia</w:t>
            </w:r>
          </w:p>
          <w:p w14:paraId="2A7833E0" w14:textId="77777777" w:rsidR="008F5416" w:rsidRPr="00726DDF" w:rsidRDefault="008F5416" w:rsidP="00F14D92">
            <w:pPr>
              <w:numPr>
                <w:ilvl w:val="0"/>
                <w:numId w:val="6"/>
              </w:numPr>
              <w:tabs>
                <w:tab w:val="clear" w:pos="360"/>
              </w:tabs>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 xml:space="preserve">realizuje i prezentuje własny projekt związany z tematyką tego rozdziału; planuje i modyfikuje przebieg doświadczeń domowych oraz obserwacji, formułuje i weryfikuje hipotezy </w:t>
            </w:r>
          </w:p>
          <w:p w14:paraId="606AF2A9" w14:textId="77777777" w:rsidR="008F5416" w:rsidRPr="00726DDF" w:rsidRDefault="008F5416" w:rsidP="00F14D92">
            <w:pPr>
              <w:pStyle w:val="Stopka"/>
              <w:tabs>
                <w:tab w:val="clear" w:pos="4536"/>
                <w:tab w:val="clear" w:pos="9072"/>
              </w:tabs>
              <w:spacing w:line="276" w:lineRule="auto"/>
              <w:ind w:left="164" w:hanging="164"/>
              <w:rPr>
                <w:rFonts w:ascii="HelveticaNeueLT Pro 55 Roman" w:hAnsi="HelveticaNeueLT Pro 55 Roman"/>
                <w:color w:val="0D0D0D" w:themeColor="text1" w:themeTint="F2"/>
                <w:sz w:val="20"/>
                <w:szCs w:val="20"/>
              </w:rPr>
            </w:pPr>
          </w:p>
        </w:tc>
        <w:tc>
          <w:tcPr>
            <w:tcW w:w="2835" w:type="dxa"/>
            <w:shd w:val="clear" w:color="auto" w:fill="F4F8EC"/>
          </w:tcPr>
          <w:p w14:paraId="01EC38E1" w14:textId="77777777" w:rsidR="008F5416" w:rsidRPr="00726DDF" w:rsidRDefault="008F5416" w:rsidP="00F14D92">
            <w:pPr>
              <w:spacing w:line="276" w:lineRule="auto"/>
              <w:ind w:left="164" w:hanging="164"/>
              <w:rPr>
                <w:rFonts w:ascii="HelveticaNeueLT Pro 55 Roman" w:hAnsi="HelveticaNeueLT Pro 55 Roman"/>
                <w:b/>
                <w:color w:val="0D0D0D" w:themeColor="text1" w:themeTint="F2"/>
                <w:sz w:val="20"/>
                <w:szCs w:val="20"/>
              </w:rPr>
            </w:pPr>
            <w:r w:rsidRPr="00726DDF">
              <w:rPr>
                <w:rFonts w:ascii="HelveticaNeueLT Pro 55 Roman" w:hAnsi="HelveticaNeueLT Pro 55 Roman"/>
                <w:b/>
                <w:color w:val="0D0D0D" w:themeColor="text1" w:themeTint="F2"/>
                <w:sz w:val="20"/>
                <w:szCs w:val="20"/>
              </w:rPr>
              <w:lastRenderedPageBreak/>
              <w:t>Uczeń:</w:t>
            </w:r>
          </w:p>
          <w:p w14:paraId="5E4ED066" w14:textId="6281304E" w:rsidR="008F5416" w:rsidRPr="00726DDF" w:rsidRDefault="008F5416" w:rsidP="00F14D92">
            <w:pPr>
              <w:numPr>
                <w:ilvl w:val="0"/>
                <w:numId w:val="5"/>
              </w:numPr>
              <w:tabs>
                <w:tab w:val="clear" w:pos="360"/>
              </w:tabs>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 xml:space="preserve">wykazuje, że model Bohra wyjaśnia wzór </w:t>
            </w:r>
            <w:proofErr w:type="spellStart"/>
            <w:r w:rsidRPr="00726DDF">
              <w:rPr>
                <w:rFonts w:ascii="HelveticaNeueLT Pro 55 Roman" w:hAnsi="HelveticaNeueLT Pro 55 Roman"/>
                <w:color w:val="0D0D0D" w:themeColor="text1" w:themeTint="F2"/>
                <w:sz w:val="20"/>
                <w:szCs w:val="20"/>
              </w:rPr>
              <w:t>Rydberga</w:t>
            </w:r>
            <w:proofErr w:type="spellEnd"/>
            <w:r w:rsidRPr="00726DDF">
              <w:rPr>
                <w:rFonts w:ascii="HelveticaNeueLT Pro 55 Roman" w:hAnsi="HelveticaNeueLT Pro 55 Roman"/>
                <w:color w:val="0D0D0D" w:themeColor="text1" w:themeTint="F2"/>
                <w:sz w:val="20"/>
                <w:szCs w:val="20"/>
              </w:rPr>
              <w:t>; analizuje różne modele wybranego zjawiska</w:t>
            </w:r>
          </w:p>
          <w:p w14:paraId="109DCFE6" w14:textId="77777777" w:rsidR="008F5416" w:rsidRPr="00726DDF" w:rsidRDefault="008F5416" w:rsidP="00F14D92">
            <w:pPr>
              <w:numPr>
                <w:ilvl w:val="0"/>
                <w:numId w:val="5"/>
              </w:numPr>
              <w:tabs>
                <w:tab w:val="clear" w:pos="360"/>
              </w:tabs>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rozwiązuje nietypowe zadania lub problemy dotyczące treści rozdziału</w:t>
            </w:r>
            <w:r w:rsidRPr="00726DDF">
              <w:rPr>
                <w:rFonts w:ascii="HelveticaNeueLT Pro 55 Roman" w:hAnsi="HelveticaNeueLT Pro 55 Roman"/>
                <w:i/>
                <w:iCs/>
                <w:color w:val="0D0D0D" w:themeColor="text1" w:themeTint="F2"/>
                <w:sz w:val="20"/>
                <w:szCs w:val="20"/>
              </w:rPr>
              <w:t xml:space="preserve"> Fizyka atomowa</w:t>
            </w:r>
            <w:r w:rsidRPr="00726DDF">
              <w:rPr>
                <w:rFonts w:ascii="HelveticaNeueLT Pro 55 Roman" w:hAnsi="HelveticaNeueLT Pro 55 Roman"/>
                <w:snapToGrid w:val="0"/>
                <w:color w:val="0D0D0D" w:themeColor="text1" w:themeTint="F2"/>
                <w:sz w:val="20"/>
                <w:szCs w:val="20"/>
              </w:rPr>
              <w:t>, w szczeg</w:t>
            </w:r>
            <w:r w:rsidRPr="00726DDF">
              <w:rPr>
                <w:rFonts w:ascii="HelveticaNeueLT Pro 55 Roman" w:hAnsi="HelveticaNeueLT Pro 55 Roman"/>
                <w:color w:val="0D0D0D" w:themeColor="text1" w:themeTint="F2"/>
                <w:sz w:val="20"/>
                <w:szCs w:val="20"/>
              </w:rPr>
              <w:t>ó</w:t>
            </w:r>
            <w:r w:rsidRPr="00726DDF">
              <w:rPr>
                <w:rFonts w:ascii="HelveticaNeueLT Pro 55 Roman" w:hAnsi="HelveticaNeueLT Pro 55 Roman"/>
                <w:snapToGrid w:val="0"/>
                <w:color w:val="0D0D0D" w:themeColor="text1" w:themeTint="F2"/>
                <w:sz w:val="20"/>
                <w:szCs w:val="20"/>
              </w:rPr>
              <w:t>lno</w:t>
            </w:r>
            <w:r w:rsidRPr="00726DDF">
              <w:rPr>
                <w:rFonts w:ascii="HelveticaNeueLT Pro 55 Roman" w:hAnsi="HelveticaNeueLT Pro 55 Roman"/>
                <w:color w:val="0D0D0D" w:themeColor="text1" w:themeTint="F2"/>
                <w:sz w:val="20"/>
                <w:szCs w:val="20"/>
              </w:rPr>
              <w:t>ś</w:t>
            </w:r>
            <w:r w:rsidRPr="00726DDF">
              <w:rPr>
                <w:rFonts w:ascii="HelveticaNeueLT Pro 55 Roman" w:hAnsi="HelveticaNeueLT Pro 55 Roman"/>
                <w:snapToGrid w:val="0"/>
                <w:color w:val="0D0D0D" w:themeColor="text1" w:themeTint="F2"/>
                <w:sz w:val="20"/>
                <w:szCs w:val="20"/>
              </w:rPr>
              <w:t>ci</w:t>
            </w:r>
            <w:r w:rsidRPr="00726DDF">
              <w:rPr>
                <w:rFonts w:ascii="HelveticaNeueLT Pro 55 Roman" w:hAnsi="HelveticaNeueLT Pro 55 Roman"/>
                <w:color w:val="0D0D0D" w:themeColor="text1" w:themeTint="F2"/>
                <w:sz w:val="20"/>
                <w:szCs w:val="20"/>
              </w:rPr>
              <w:t xml:space="preserve">: </w:t>
            </w:r>
          </w:p>
          <w:p w14:paraId="113D51D2" w14:textId="77777777" w:rsidR="008F5416" w:rsidRPr="00726DDF" w:rsidRDefault="008F5416" w:rsidP="00F14D92">
            <w:pPr>
              <w:numPr>
                <w:ilvl w:val="0"/>
                <w:numId w:val="14"/>
              </w:numPr>
              <w:tabs>
                <w:tab w:val="clear" w:pos="70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snapToGrid w:val="0"/>
                <w:color w:val="0D0D0D" w:themeColor="text1" w:themeTint="F2"/>
                <w:sz w:val="20"/>
                <w:szCs w:val="20"/>
              </w:rPr>
              <w:t xml:space="preserve">dotyczące </w:t>
            </w:r>
            <w:r w:rsidRPr="00726DDF">
              <w:rPr>
                <w:rFonts w:ascii="HelveticaNeueLT Pro 55 Roman" w:eastAsia="Calibri" w:hAnsi="HelveticaNeueLT Pro 55 Roman"/>
                <w:color w:val="0D0D0D" w:themeColor="text1" w:themeTint="F2"/>
                <w:sz w:val="20"/>
                <w:szCs w:val="20"/>
                <w:lang w:eastAsia="en-US"/>
              </w:rPr>
              <w:t xml:space="preserve">zjawisk fotoelektrycznego </w:t>
            </w:r>
          </w:p>
          <w:p w14:paraId="78789FA8" w14:textId="11271334" w:rsidR="008F5416" w:rsidRPr="00726DDF" w:rsidRDefault="008F5416" w:rsidP="00F14D92">
            <w:pPr>
              <w:numPr>
                <w:ilvl w:val="0"/>
                <w:numId w:val="14"/>
              </w:numPr>
              <w:tabs>
                <w:tab w:val="clear" w:pos="70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snapToGrid w:val="0"/>
                <w:color w:val="0D0D0D" w:themeColor="text1" w:themeTint="F2"/>
                <w:sz w:val="20"/>
                <w:szCs w:val="20"/>
              </w:rPr>
              <w:t>związane z falami materii</w:t>
            </w:r>
          </w:p>
          <w:p w14:paraId="4691DCFA" w14:textId="77777777" w:rsidR="008F5416" w:rsidRPr="00726DDF" w:rsidRDefault="008F5416" w:rsidP="00F14D92">
            <w:pPr>
              <w:numPr>
                <w:ilvl w:val="0"/>
                <w:numId w:val="14"/>
              </w:numPr>
              <w:tabs>
                <w:tab w:val="clear" w:pos="700"/>
              </w:tabs>
              <w:spacing w:line="276" w:lineRule="auto"/>
              <w:ind w:left="328" w:hanging="164"/>
              <w:rPr>
                <w:rFonts w:ascii="HelveticaNeueLT Pro 55 Roman" w:hAnsi="HelveticaNeueLT Pro 55 Roman"/>
                <w:color w:val="0D0D0D" w:themeColor="text1" w:themeTint="F2"/>
                <w:sz w:val="20"/>
                <w:szCs w:val="20"/>
                <w:highlight w:val="lightGray"/>
              </w:rPr>
            </w:pPr>
            <w:r w:rsidRPr="00726DDF">
              <w:rPr>
                <w:rFonts w:ascii="HelveticaNeueLT Pro 55 Roman" w:hAnsi="HelveticaNeueLT Pro 55 Roman"/>
                <w:snapToGrid w:val="0"/>
                <w:color w:val="0D0D0D" w:themeColor="text1" w:themeTint="F2"/>
                <w:sz w:val="20"/>
                <w:szCs w:val="20"/>
                <w:highlight w:val="lightGray"/>
              </w:rPr>
              <w:lastRenderedPageBreak/>
              <w:t xml:space="preserve">dotyczące </w:t>
            </w:r>
            <w:r w:rsidRPr="00726DDF">
              <w:rPr>
                <w:rFonts w:ascii="HelveticaNeueLT Pro 55 Roman" w:eastAsia="Calibri" w:hAnsi="HelveticaNeueLT Pro 55 Roman"/>
                <w:color w:val="0D0D0D" w:themeColor="text1" w:themeTint="F2"/>
                <w:sz w:val="20"/>
                <w:szCs w:val="20"/>
                <w:highlight w:val="lightGray"/>
                <w:lang w:eastAsia="en-US"/>
              </w:rPr>
              <w:t>promieniowania termicznego ciał</w:t>
            </w:r>
          </w:p>
          <w:p w14:paraId="64D740DA" w14:textId="231876D4" w:rsidR="008F5416" w:rsidRPr="00726DDF" w:rsidRDefault="008F5416" w:rsidP="00F14D92">
            <w:pPr>
              <w:numPr>
                <w:ilvl w:val="0"/>
                <w:numId w:val="14"/>
              </w:numPr>
              <w:tabs>
                <w:tab w:val="clear" w:pos="70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snapToGrid w:val="0"/>
                <w:color w:val="0D0D0D" w:themeColor="text1" w:themeTint="F2"/>
                <w:sz w:val="20"/>
                <w:szCs w:val="20"/>
              </w:rPr>
              <w:t xml:space="preserve">dotyczące powstawania widm liniowych i zjawiska jonizacji oraz </w:t>
            </w:r>
            <w:r w:rsidRPr="00726DDF">
              <w:rPr>
                <w:rFonts w:ascii="HelveticaNeueLT Pro 55 Roman" w:hAnsi="HelveticaNeueLT Pro 55 Roman"/>
                <w:color w:val="0D0D0D" w:themeColor="text1" w:themeTint="F2"/>
                <w:sz w:val="20"/>
                <w:szCs w:val="20"/>
              </w:rPr>
              <w:t>widm atomu wodoru</w:t>
            </w:r>
          </w:p>
          <w:p w14:paraId="30DFE9D3" w14:textId="77777777" w:rsidR="008F5416" w:rsidRPr="00726DDF" w:rsidRDefault="008F5416" w:rsidP="00F14D92">
            <w:pPr>
              <w:spacing w:line="276" w:lineRule="auto"/>
              <w:ind w:left="164" w:hanging="164"/>
              <w:rPr>
                <w:rFonts w:ascii="HelveticaNeueLT Pro 55 Roman" w:hAnsi="HelveticaNeueLT Pro 55 Roman"/>
                <w:b/>
                <w:color w:val="0D0D0D" w:themeColor="text1" w:themeTint="F2"/>
                <w:sz w:val="20"/>
                <w:szCs w:val="20"/>
              </w:rPr>
            </w:pPr>
          </w:p>
        </w:tc>
      </w:tr>
      <w:tr w:rsidR="008F5416" w:rsidRPr="00726DDF" w14:paraId="4243F056" w14:textId="77777777" w:rsidTr="00F14D92">
        <w:trPr>
          <w:trHeight w:val="20"/>
        </w:trPr>
        <w:tc>
          <w:tcPr>
            <w:tcW w:w="3402" w:type="dxa"/>
            <w:gridSpan w:val="5"/>
            <w:shd w:val="clear" w:color="auto" w:fill="F4F8EC"/>
          </w:tcPr>
          <w:p w14:paraId="19C1FE42" w14:textId="77777777" w:rsidR="008F5416" w:rsidRPr="00726DDF" w:rsidRDefault="008F5416" w:rsidP="00F14D92">
            <w:pPr>
              <w:spacing w:line="276" w:lineRule="auto"/>
              <w:ind w:left="164" w:hanging="164"/>
              <w:jc w:val="center"/>
              <w:rPr>
                <w:rFonts w:ascii="HelveticaNeueLT Pro 55 Roman" w:hAnsi="HelveticaNeueLT Pro 55 Roman"/>
                <w:b/>
                <w:color w:val="0D0D0D" w:themeColor="text1" w:themeTint="F2"/>
                <w:sz w:val="20"/>
                <w:szCs w:val="20"/>
              </w:rPr>
            </w:pPr>
            <w:r w:rsidRPr="00726DDF">
              <w:rPr>
                <w:rFonts w:ascii="HelveticaNeueLT Pro 55 Roman" w:hAnsi="HelveticaNeueLT Pro 55 Roman"/>
                <w:b/>
                <w:color w:val="0D0D0D" w:themeColor="text1" w:themeTint="F2"/>
                <w:sz w:val="20"/>
                <w:szCs w:val="20"/>
              </w:rPr>
              <w:lastRenderedPageBreak/>
              <w:t xml:space="preserve">11. Fizyka jądrowa. </w:t>
            </w:r>
            <w:r w:rsidRPr="00726DDF">
              <w:rPr>
                <w:rFonts w:ascii="HelveticaNeueLT Pro 55 Roman" w:hAnsi="HelveticaNeueLT Pro 55 Roman"/>
                <w:b/>
                <w:bCs/>
                <w:color w:val="0D0D0D" w:themeColor="text1" w:themeTint="F2"/>
                <w:sz w:val="20"/>
                <w:szCs w:val="20"/>
              </w:rPr>
              <w:t>Gwiazdy i Wszechświat</w:t>
            </w:r>
          </w:p>
        </w:tc>
      </w:tr>
      <w:tr w:rsidR="008F5416" w:rsidRPr="00726DDF" w14:paraId="2492BE90" w14:textId="77777777" w:rsidTr="00F14D92">
        <w:trPr>
          <w:trHeight w:val="20"/>
        </w:trPr>
        <w:tc>
          <w:tcPr>
            <w:tcW w:w="3402" w:type="dxa"/>
            <w:shd w:val="clear" w:color="auto" w:fill="F4F8EC"/>
          </w:tcPr>
          <w:p w14:paraId="4367DC39" w14:textId="77777777" w:rsidR="008F5416" w:rsidRPr="00726DDF" w:rsidRDefault="008F5416" w:rsidP="00F14D92">
            <w:pPr>
              <w:spacing w:line="264" w:lineRule="auto"/>
              <w:ind w:left="164" w:hanging="164"/>
              <w:rPr>
                <w:rFonts w:ascii="HelveticaNeueLT Pro 55 Roman" w:hAnsi="HelveticaNeueLT Pro 55 Roman"/>
                <w:b/>
                <w:color w:val="0D0D0D" w:themeColor="text1" w:themeTint="F2"/>
                <w:sz w:val="20"/>
                <w:szCs w:val="20"/>
              </w:rPr>
            </w:pPr>
            <w:r w:rsidRPr="00726DDF">
              <w:rPr>
                <w:rFonts w:ascii="HelveticaNeueLT Pro 55 Roman" w:hAnsi="HelveticaNeueLT Pro 55 Roman"/>
                <w:b/>
                <w:color w:val="0D0D0D" w:themeColor="text1" w:themeTint="F2"/>
                <w:sz w:val="20"/>
                <w:szCs w:val="20"/>
              </w:rPr>
              <w:t>Uczeń:</w:t>
            </w:r>
          </w:p>
          <w:p w14:paraId="02784D67" w14:textId="77777777" w:rsidR="008F5416" w:rsidRPr="00726DDF" w:rsidRDefault="008F5416" w:rsidP="00F14D92">
            <w:pPr>
              <w:numPr>
                <w:ilvl w:val="0"/>
                <w:numId w:val="7"/>
              </w:numPr>
              <w:tabs>
                <w:tab w:val="clear" w:pos="360"/>
              </w:tabs>
              <w:spacing w:line="264" w:lineRule="auto"/>
              <w:ind w:left="164" w:hanging="164"/>
              <w:rPr>
                <w:rFonts w:ascii="HelveticaNeueLT Pro 55 Roman" w:hAnsi="HelveticaNeueLT Pro 55 Roman"/>
                <w:color w:val="0D0D0D" w:themeColor="text1" w:themeTint="F2"/>
                <w:spacing w:val="-4"/>
                <w:w w:val="99"/>
                <w:sz w:val="20"/>
                <w:szCs w:val="20"/>
              </w:rPr>
            </w:pPr>
            <w:r w:rsidRPr="00726DDF">
              <w:rPr>
                <w:rFonts w:ascii="HelveticaNeueLT Pro 55 Roman" w:eastAsia="Calibri" w:hAnsi="HelveticaNeueLT Pro 55 Roman"/>
                <w:color w:val="0D0D0D" w:themeColor="text1" w:themeTint="F2"/>
                <w:spacing w:val="-4"/>
                <w:w w:val="99"/>
                <w:sz w:val="20"/>
                <w:szCs w:val="20"/>
                <w:lang w:eastAsia="en-US"/>
              </w:rPr>
              <w:t xml:space="preserve">posługuje się pojęciami: </w:t>
            </w:r>
            <w:r w:rsidRPr="00726DDF">
              <w:rPr>
                <w:rFonts w:ascii="HelveticaNeueLT Pro 55 Roman" w:eastAsia="Calibri" w:hAnsi="HelveticaNeueLT Pro 55 Roman"/>
                <w:i/>
                <w:color w:val="0D0D0D" w:themeColor="text1" w:themeTint="F2"/>
                <w:spacing w:val="-4"/>
                <w:w w:val="99"/>
                <w:sz w:val="20"/>
                <w:szCs w:val="20"/>
                <w:lang w:eastAsia="en-US"/>
              </w:rPr>
              <w:t>pierwiastek</w:t>
            </w:r>
            <w:r w:rsidRPr="00726DDF">
              <w:rPr>
                <w:rFonts w:ascii="HelveticaNeueLT Pro 55 Roman" w:eastAsia="Calibri" w:hAnsi="HelveticaNeueLT Pro 55 Roman"/>
                <w:color w:val="0D0D0D" w:themeColor="text1" w:themeTint="F2"/>
                <w:spacing w:val="-4"/>
                <w:w w:val="99"/>
                <w:sz w:val="20"/>
                <w:szCs w:val="20"/>
                <w:lang w:eastAsia="en-US"/>
              </w:rPr>
              <w:t xml:space="preserve">, </w:t>
            </w:r>
            <w:r w:rsidRPr="00726DDF">
              <w:rPr>
                <w:rFonts w:ascii="HelveticaNeueLT Pro 55 Roman" w:eastAsia="Calibri" w:hAnsi="HelveticaNeueLT Pro 55 Roman"/>
                <w:i/>
                <w:color w:val="0D0D0D" w:themeColor="text1" w:themeTint="F2"/>
                <w:spacing w:val="-4"/>
                <w:w w:val="99"/>
                <w:sz w:val="20"/>
                <w:szCs w:val="20"/>
                <w:lang w:eastAsia="en-US"/>
              </w:rPr>
              <w:t>jądro atomowe</w:t>
            </w:r>
            <w:r w:rsidRPr="00726DDF">
              <w:rPr>
                <w:rFonts w:ascii="HelveticaNeueLT Pro 55 Roman" w:eastAsia="Calibri" w:hAnsi="HelveticaNeueLT Pro 55 Roman"/>
                <w:color w:val="0D0D0D" w:themeColor="text1" w:themeTint="F2"/>
                <w:spacing w:val="-4"/>
                <w:w w:val="99"/>
                <w:sz w:val="20"/>
                <w:szCs w:val="20"/>
                <w:lang w:eastAsia="en-US"/>
              </w:rPr>
              <w:t xml:space="preserve">, </w:t>
            </w:r>
            <w:r w:rsidRPr="00726DDF">
              <w:rPr>
                <w:rFonts w:ascii="HelveticaNeueLT Pro 55 Roman" w:eastAsia="Calibri" w:hAnsi="HelveticaNeueLT Pro 55 Roman"/>
                <w:i/>
                <w:color w:val="0D0D0D" w:themeColor="text1" w:themeTint="F2"/>
                <w:spacing w:val="-4"/>
                <w:w w:val="99"/>
                <w:sz w:val="20"/>
                <w:szCs w:val="20"/>
                <w:lang w:eastAsia="en-US"/>
              </w:rPr>
              <w:t>izotop</w:t>
            </w:r>
            <w:r w:rsidRPr="00726DDF">
              <w:rPr>
                <w:rFonts w:ascii="HelveticaNeueLT Pro 55 Roman" w:eastAsia="Calibri" w:hAnsi="HelveticaNeueLT Pro 55 Roman"/>
                <w:color w:val="0D0D0D" w:themeColor="text1" w:themeTint="F2"/>
                <w:spacing w:val="-4"/>
                <w:w w:val="99"/>
                <w:sz w:val="20"/>
                <w:szCs w:val="20"/>
                <w:lang w:eastAsia="en-US"/>
              </w:rPr>
              <w:t xml:space="preserve">, </w:t>
            </w:r>
            <w:r w:rsidRPr="00726DDF">
              <w:rPr>
                <w:rFonts w:ascii="HelveticaNeueLT Pro 55 Roman" w:eastAsia="Calibri" w:hAnsi="HelveticaNeueLT Pro 55 Roman"/>
                <w:i/>
                <w:color w:val="0D0D0D" w:themeColor="text1" w:themeTint="F2"/>
                <w:spacing w:val="-4"/>
                <w:w w:val="99"/>
                <w:sz w:val="20"/>
                <w:szCs w:val="20"/>
                <w:lang w:eastAsia="en-US"/>
              </w:rPr>
              <w:t>proton</w:t>
            </w:r>
            <w:r w:rsidRPr="00726DDF">
              <w:rPr>
                <w:rFonts w:ascii="HelveticaNeueLT Pro 55 Roman" w:eastAsia="Calibri" w:hAnsi="HelveticaNeueLT Pro 55 Roman"/>
                <w:color w:val="0D0D0D" w:themeColor="text1" w:themeTint="F2"/>
                <w:spacing w:val="-4"/>
                <w:w w:val="99"/>
                <w:sz w:val="20"/>
                <w:szCs w:val="20"/>
                <w:lang w:eastAsia="en-US"/>
              </w:rPr>
              <w:t xml:space="preserve">, </w:t>
            </w:r>
            <w:r w:rsidRPr="00726DDF">
              <w:rPr>
                <w:rFonts w:ascii="HelveticaNeueLT Pro 55 Roman" w:eastAsia="Calibri" w:hAnsi="HelveticaNeueLT Pro 55 Roman"/>
                <w:i/>
                <w:color w:val="0D0D0D" w:themeColor="text1" w:themeTint="F2"/>
                <w:spacing w:val="-4"/>
                <w:w w:val="99"/>
                <w:sz w:val="20"/>
                <w:szCs w:val="20"/>
                <w:lang w:eastAsia="en-US"/>
              </w:rPr>
              <w:t>neutron</w:t>
            </w:r>
            <w:r w:rsidRPr="00726DDF">
              <w:rPr>
                <w:rFonts w:ascii="HelveticaNeueLT Pro 55 Roman" w:eastAsia="Calibri" w:hAnsi="HelveticaNeueLT Pro 55 Roman"/>
                <w:color w:val="0D0D0D" w:themeColor="text1" w:themeTint="F2"/>
                <w:spacing w:val="-4"/>
                <w:w w:val="99"/>
                <w:sz w:val="20"/>
                <w:szCs w:val="20"/>
                <w:lang w:eastAsia="en-US"/>
              </w:rPr>
              <w:t xml:space="preserve"> i </w:t>
            </w:r>
            <w:r w:rsidRPr="00726DDF">
              <w:rPr>
                <w:rFonts w:ascii="HelveticaNeueLT Pro 55 Roman" w:eastAsia="Calibri" w:hAnsi="HelveticaNeueLT Pro 55 Roman"/>
                <w:i/>
                <w:color w:val="0D0D0D" w:themeColor="text1" w:themeTint="F2"/>
                <w:spacing w:val="-4"/>
                <w:w w:val="99"/>
                <w:sz w:val="20"/>
                <w:szCs w:val="20"/>
                <w:lang w:eastAsia="en-US"/>
              </w:rPr>
              <w:t>elektron</w:t>
            </w:r>
            <w:r w:rsidRPr="00726DDF">
              <w:rPr>
                <w:rFonts w:ascii="HelveticaNeueLT Pro 55 Roman" w:eastAsia="Calibri" w:hAnsi="HelveticaNeueLT Pro 55 Roman"/>
                <w:color w:val="0D0D0D" w:themeColor="text1" w:themeTint="F2"/>
                <w:spacing w:val="-4"/>
                <w:w w:val="99"/>
                <w:sz w:val="20"/>
                <w:szCs w:val="20"/>
                <w:lang w:eastAsia="en-US"/>
              </w:rPr>
              <w:t xml:space="preserve"> do opisu składu materii</w:t>
            </w:r>
          </w:p>
          <w:p w14:paraId="5C3E21F6" w14:textId="77777777" w:rsidR="008F5416" w:rsidRPr="00726DDF" w:rsidRDefault="008F5416" w:rsidP="00F14D92">
            <w:pPr>
              <w:numPr>
                <w:ilvl w:val="0"/>
                <w:numId w:val="7"/>
              </w:numPr>
              <w:tabs>
                <w:tab w:val="clear" w:pos="360"/>
              </w:tabs>
              <w:spacing w:line="264"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 xml:space="preserve">informuje, że w niezjonizowanym atomie liczba elektronów poruszających </w:t>
            </w:r>
            <w:r w:rsidRPr="00726DDF">
              <w:rPr>
                <w:rFonts w:ascii="HelveticaNeueLT Pro 55 Roman" w:hAnsi="HelveticaNeueLT Pro 55 Roman"/>
                <w:color w:val="0D0D0D" w:themeColor="text1" w:themeTint="F2"/>
                <w:sz w:val="20"/>
                <w:szCs w:val="20"/>
              </w:rPr>
              <w:lastRenderedPageBreak/>
              <w:t>się wokół jądra jest równa liczbie protonów w jądrze</w:t>
            </w:r>
          </w:p>
          <w:p w14:paraId="56A9C764" w14:textId="77777777" w:rsidR="008F5416" w:rsidRPr="00726DDF" w:rsidRDefault="008F5416" w:rsidP="00F14D92">
            <w:pPr>
              <w:numPr>
                <w:ilvl w:val="0"/>
                <w:numId w:val="8"/>
              </w:numPr>
              <w:tabs>
                <w:tab w:val="clear" w:pos="360"/>
              </w:tabs>
              <w:spacing w:line="264"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obserwuje wykrywanie promieniotwórczości różnych substancji; przedstawia wyniki obserwacji</w:t>
            </w:r>
          </w:p>
          <w:p w14:paraId="4A531CD2" w14:textId="77777777" w:rsidR="008F5416" w:rsidRPr="00726DDF" w:rsidRDefault="008F5416" w:rsidP="00F14D92">
            <w:pPr>
              <w:numPr>
                <w:ilvl w:val="0"/>
                <w:numId w:val="7"/>
              </w:numPr>
              <w:tabs>
                <w:tab w:val="clear" w:pos="360"/>
              </w:tabs>
              <w:spacing w:line="264"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odróżnia reakcje chemiczne od reakcji jądrowych</w:t>
            </w:r>
          </w:p>
          <w:p w14:paraId="718587CB" w14:textId="77777777" w:rsidR="008F5416" w:rsidRPr="00726DDF" w:rsidRDefault="008F5416" w:rsidP="00F14D92">
            <w:pPr>
              <w:numPr>
                <w:ilvl w:val="0"/>
                <w:numId w:val="7"/>
              </w:numPr>
              <w:tabs>
                <w:tab w:val="clear" w:pos="360"/>
              </w:tabs>
              <w:spacing w:line="264" w:lineRule="auto"/>
              <w:ind w:left="164" w:hanging="164"/>
              <w:rPr>
                <w:rFonts w:ascii="HelveticaNeueLT Pro 55 Roman" w:hAnsi="HelveticaNeueLT Pro 55 Roman"/>
                <w:color w:val="0D0D0D" w:themeColor="text1" w:themeTint="F2"/>
                <w:spacing w:val="-4"/>
                <w:sz w:val="20"/>
                <w:szCs w:val="20"/>
              </w:rPr>
            </w:pPr>
            <w:r w:rsidRPr="00726DDF">
              <w:rPr>
                <w:rFonts w:ascii="HelveticaNeueLT Pro 55 Roman" w:hAnsi="HelveticaNeueLT Pro 55 Roman"/>
                <w:color w:val="0D0D0D" w:themeColor="text1" w:themeTint="F2"/>
                <w:spacing w:val="-4"/>
                <w:sz w:val="20"/>
                <w:szCs w:val="20"/>
              </w:rPr>
              <w:t>podaje przykłady wykorzystania reakcji rozszczepienia</w:t>
            </w:r>
          </w:p>
          <w:p w14:paraId="2AB758FB" w14:textId="77777777" w:rsidR="008F5416" w:rsidRPr="00726DDF" w:rsidRDefault="008F5416" w:rsidP="00F14D92">
            <w:pPr>
              <w:numPr>
                <w:ilvl w:val="0"/>
                <w:numId w:val="7"/>
              </w:numPr>
              <w:tabs>
                <w:tab w:val="clear" w:pos="360"/>
              </w:tabs>
              <w:spacing w:line="264"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podaje warunki, w jakich może zachodzić reakcja termojądrowa przemiany wodoru w hel</w:t>
            </w:r>
          </w:p>
          <w:p w14:paraId="56DD4DC1" w14:textId="77777777" w:rsidR="008F5416" w:rsidRPr="00726DDF" w:rsidRDefault="008F5416" w:rsidP="00F14D92">
            <w:pPr>
              <w:numPr>
                <w:ilvl w:val="0"/>
                <w:numId w:val="7"/>
              </w:numPr>
              <w:tabs>
                <w:tab w:val="clear" w:pos="360"/>
              </w:tabs>
              <w:spacing w:line="264"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podaje reakcje termojądrowe przemiany wodoru w hel jako źródło energii Słońca oraz podaje warunki ich zachodzenia</w:t>
            </w:r>
          </w:p>
          <w:p w14:paraId="02FCC447" w14:textId="77777777" w:rsidR="008F5416" w:rsidRPr="00726DDF" w:rsidRDefault="008F5416" w:rsidP="00F14D92">
            <w:pPr>
              <w:numPr>
                <w:ilvl w:val="0"/>
                <w:numId w:val="7"/>
              </w:numPr>
              <w:tabs>
                <w:tab w:val="clear" w:pos="360"/>
              </w:tabs>
              <w:spacing w:line="264" w:lineRule="auto"/>
              <w:ind w:left="164" w:hanging="164"/>
              <w:rPr>
                <w:rFonts w:ascii="HelveticaNeueLT Pro 55 Roman" w:hAnsi="HelveticaNeueLT Pro 55 Roman"/>
                <w:color w:val="0D0D0D" w:themeColor="text1" w:themeTint="F2"/>
                <w:sz w:val="20"/>
                <w:szCs w:val="20"/>
              </w:rPr>
            </w:pPr>
            <w:r w:rsidRPr="00726DDF">
              <w:rPr>
                <w:rFonts w:ascii="HelveticaNeueLT Pro 55 Roman" w:eastAsia="Calibri" w:hAnsi="HelveticaNeueLT Pro 55 Roman"/>
                <w:color w:val="0D0D0D" w:themeColor="text1" w:themeTint="F2"/>
                <w:sz w:val="20"/>
                <w:szCs w:val="20"/>
                <w:lang w:eastAsia="en-US"/>
              </w:rPr>
              <w:t xml:space="preserve">podaje </w:t>
            </w:r>
            <w:r w:rsidRPr="00726DDF">
              <w:rPr>
                <w:rFonts w:ascii="HelveticaNeueLT Pro 55 Roman" w:hAnsi="HelveticaNeueLT Pro 55 Roman"/>
                <w:color w:val="0D0D0D" w:themeColor="text1" w:themeTint="F2"/>
                <w:sz w:val="20"/>
                <w:szCs w:val="20"/>
              </w:rPr>
              <w:t xml:space="preserve">przybliżony </w:t>
            </w:r>
            <w:r w:rsidRPr="00726DDF">
              <w:rPr>
                <w:rFonts w:ascii="HelveticaNeueLT Pro 55 Roman" w:eastAsia="Calibri" w:hAnsi="HelveticaNeueLT Pro 55 Roman"/>
                <w:color w:val="0D0D0D" w:themeColor="text1" w:themeTint="F2"/>
                <w:sz w:val="20"/>
                <w:szCs w:val="20"/>
                <w:lang w:eastAsia="en-US"/>
              </w:rPr>
              <w:t xml:space="preserve">wiek </w:t>
            </w:r>
            <w:r w:rsidRPr="00726DDF">
              <w:rPr>
                <w:rFonts w:ascii="HelveticaNeueLT Pro 55 Roman" w:hAnsi="HelveticaNeueLT Pro 55 Roman"/>
                <w:snapToGrid w:val="0"/>
                <w:color w:val="0D0D0D" w:themeColor="text1" w:themeTint="F2"/>
                <w:sz w:val="20"/>
                <w:szCs w:val="20"/>
              </w:rPr>
              <w:t>Słońca</w:t>
            </w:r>
          </w:p>
          <w:p w14:paraId="36027F22" w14:textId="77777777" w:rsidR="008F5416" w:rsidRPr="00726DDF" w:rsidRDefault="008F5416" w:rsidP="00F14D92">
            <w:pPr>
              <w:numPr>
                <w:ilvl w:val="0"/>
                <w:numId w:val="7"/>
              </w:numPr>
              <w:tabs>
                <w:tab w:val="clear" w:pos="360"/>
              </w:tabs>
              <w:spacing w:line="264" w:lineRule="auto"/>
              <w:ind w:left="164" w:hanging="164"/>
              <w:rPr>
                <w:rFonts w:ascii="HelveticaNeueLT Pro 55 Roman" w:hAnsi="HelveticaNeueLT Pro 55 Roman"/>
                <w:color w:val="0D0D0D" w:themeColor="text1" w:themeTint="F2"/>
                <w:sz w:val="20"/>
                <w:szCs w:val="20"/>
              </w:rPr>
            </w:pPr>
            <w:r w:rsidRPr="00726DDF">
              <w:rPr>
                <w:rFonts w:ascii="HelveticaNeueLT Pro 55 Roman" w:eastAsia="Calibri" w:hAnsi="HelveticaNeueLT Pro 55 Roman"/>
                <w:color w:val="0D0D0D" w:themeColor="text1" w:themeTint="F2"/>
                <w:sz w:val="20"/>
                <w:szCs w:val="20"/>
                <w:lang w:eastAsia="en-US"/>
              </w:rPr>
              <w:t>wskazuje początkową masę gwiazdy jako czynnik warunkujący jej ewolucję</w:t>
            </w:r>
          </w:p>
          <w:p w14:paraId="18D3FCB2" w14:textId="77777777" w:rsidR="008F5416" w:rsidRPr="00726DDF" w:rsidRDefault="008F5416" w:rsidP="00F14D92">
            <w:pPr>
              <w:numPr>
                <w:ilvl w:val="0"/>
                <w:numId w:val="7"/>
              </w:numPr>
              <w:tabs>
                <w:tab w:val="clear" w:pos="360"/>
              </w:tabs>
              <w:spacing w:line="264" w:lineRule="auto"/>
              <w:ind w:left="164" w:hanging="164"/>
              <w:rPr>
                <w:rFonts w:ascii="HelveticaNeueLT Pro 55 Roman" w:hAnsi="HelveticaNeueLT Pro 55 Roman"/>
                <w:color w:val="0D0D0D" w:themeColor="text1" w:themeTint="F2"/>
                <w:sz w:val="20"/>
                <w:szCs w:val="20"/>
                <w:highlight w:val="lightGray"/>
              </w:rPr>
            </w:pPr>
            <w:r w:rsidRPr="00726DDF">
              <w:rPr>
                <w:rFonts w:ascii="HelveticaNeueLT Pro 55 Roman" w:hAnsi="HelveticaNeueLT Pro 55 Roman"/>
                <w:color w:val="0D0D0D" w:themeColor="text1" w:themeTint="F2"/>
                <w:sz w:val="20"/>
                <w:szCs w:val="20"/>
                <w:highlight w:val="lightGray"/>
              </w:rPr>
              <w:t>podaje przybliżony wiek Wszechświata</w:t>
            </w:r>
          </w:p>
          <w:p w14:paraId="1791EBC5" w14:textId="77777777" w:rsidR="008F5416" w:rsidRPr="00726DDF" w:rsidRDefault="008F5416" w:rsidP="00F14D92">
            <w:pPr>
              <w:numPr>
                <w:ilvl w:val="0"/>
                <w:numId w:val="7"/>
              </w:numPr>
              <w:tabs>
                <w:tab w:val="clear" w:pos="360"/>
              </w:tabs>
              <w:spacing w:line="264"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 xml:space="preserve">rozwiązuje </w:t>
            </w:r>
            <w:r w:rsidRPr="00726DDF">
              <w:rPr>
                <w:rFonts w:ascii="HelveticaNeueLT Pro 55 Roman" w:hAnsi="HelveticaNeueLT Pro 55 Roman"/>
                <w:snapToGrid w:val="0"/>
                <w:color w:val="0D0D0D" w:themeColor="text1" w:themeTint="F2"/>
                <w:sz w:val="20"/>
                <w:szCs w:val="20"/>
              </w:rPr>
              <w:t xml:space="preserve">proste </w:t>
            </w:r>
            <w:r w:rsidRPr="00726DDF">
              <w:rPr>
                <w:rFonts w:ascii="HelveticaNeueLT Pro 55 Roman" w:hAnsi="HelveticaNeueLT Pro 55 Roman"/>
                <w:color w:val="0D0D0D" w:themeColor="text1" w:themeTint="F2"/>
                <w:sz w:val="20"/>
                <w:szCs w:val="20"/>
              </w:rPr>
              <w:t>zadania</w:t>
            </w:r>
            <w:r w:rsidRPr="00726DDF">
              <w:rPr>
                <w:rFonts w:ascii="HelveticaNeueLT Pro 55 Roman" w:hAnsi="HelveticaNeueLT Pro 55 Roman"/>
                <w:b/>
                <w:bCs/>
                <w:color w:val="0D0D0D" w:themeColor="text1" w:themeTint="F2"/>
                <w:sz w:val="20"/>
                <w:szCs w:val="20"/>
              </w:rPr>
              <w:t xml:space="preserve"> </w:t>
            </w:r>
            <w:r w:rsidRPr="00726DDF">
              <w:rPr>
                <w:rFonts w:ascii="HelveticaNeueLT Pro 55 Roman" w:hAnsi="HelveticaNeueLT Pro 55 Roman"/>
                <w:color w:val="0D0D0D" w:themeColor="text1" w:themeTint="F2"/>
                <w:sz w:val="20"/>
                <w:szCs w:val="20"/>
              </w:rPr>
              <w:t xml:space="preserve">lub problemy: </w:t>
            </w:r>
          </w:p>
          <w:p w14:paraId="540E9365" w14:textId="77777777" w:rsidR="008F5416" w:rsidRPr="00726DDF" w:rsidRDefault="008F5416" w:rsidP="00F14D92">
            <w:pPr>
              <w:numPr>
                <w:ilvl w:val="1"/>
                <w:numId w:val="7"/>
              </w:numPr>
              <w:tabs>
                <w:tab w:val="clear" w:pos="1440"/>
              </w:tabs>
              <w:spacing w:line="264"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 xml:space="preserve">związane z opisem </w:t>
            </w:r>
            <w:r w:rsidRPr="00726DDF">
              <w:rPr>
                <w:rFonts w:ascii="HelveticaNeueLT Pro 55 Roman" w:eastAsia="Calibri" w:hAnsi="HelveticaNeueLT Pro 55 Roman"/>
                <w:color w:val="0D0D0D" w:themeColor="text1" w:themeTint="F2"/>
                <w:sz w:val="20"/>
                <w:szCs w:val="20"/>
                <w:lang w:eastAsia="en-US"/>
              </w:rPr>
              <w:t>składu jądra atomowego</w:t>
            </w:r>
            <w:r w:rsidRPr="00726DDF">
              <w:rPr>
                <w:rFonts w:ascii="HelveticaNeueLT Pro 55 Roman" w:hAnsi="HelveticaNeueLT Pro 55 Roman"/>
                <w:color w:val="0D0D0D" w:themeColor="text1" w:themeTint="F2"/>
                <w:sz w:val="20"/>
                <w:szCs w:val="20"/>
              </w:rPr>
              <w:t>; ilustruje na schematycznych rysunkach jądra wybranych izotopów</w:t>
            </w:r>
          </w:p>
          <w:p w14:paraId="4E3977B0" w14:textId="77777777" w:rsidR="008F5416" w:rsidRPr="00726DDF" w:rsidRDefault="008F5416" w:rsidP="00F14D92">
            <w:pPr>
              <w:numPr>
                <w:ilvl w:val="1"/>
                <w:numId w:val="7"/>
              </w:numPr>
              <w:tabs>
                <w:tab w:val="clear" w:pos="1440"/>
              </w:tabs>
              <w:spacing w:line="264"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snapToGrid w:val="0"/>
                <w:color w:val="0D0D0D" w:themeColor="text1" w:themeTint="F2"/>
                <w:sz w:val="20"/>
                <w:szCs w:val="20"/>
              </w:rPr>
              <w:t>związane z </w:t>
            </w:r>
            <w:r w:rsidRPr="00726DDF">
              <w:rPr>
                <w:rFonts w:ascii="HelveticaNeueLT Pro 55 Roman" w:hAnsi="HelveticaNeueLT Pro 55 Roman"/>
                <w:color w:val="0D0D0D" w:themeColor="text1" w:themeTint="F2"/>
                <w:sz w:val="20"/>
                <w:szCs w:val="20"/>
              </w:rPr>
              <w:t>właściwościami promieniowania jądrowego</w:t>
            </w:r>
          </w:p>
          <w:p w14:paraId="0DB1674B" w14:textId="77777777" w:rsidR="008F5416" w:rsidRPr="00726DDF" w:rsidRDefault="008F5416" w:rsidP="00F14D92">
            <w:pPr>
              <w:numPr>
                <w:ilvl w:val="1"/>
                <w:numId w:val="7"/>
              </w:numPr>
              <w:tabs>
                <w:tab w:val="clear" w:pos="1440"/>
              </w:tabs>
              <w:spacing w:line="264"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snapToGrid w:val="0"/>
                <w:color w:val="0D0D0D" w:themeColor="text1" w:themeTint="F2"/>
                <w:sz w:val="20"/>
                <w:szCs w:val="20"/>
              </w:rPr>
              <w:lastRenderedPageBreak/>
              <w:t xml:space="preserve">dotyczące </w:t>
            </w:r>
            <w:r w:rsidRPr="00726DDF">
              <w:rPr>
                <w:rFonts w:ascii="HelveticaNeueLT Pro 55 Roman" w:hAnsi="HelveticaNeueLT Pro 55 Roman"/>
                <w:color w:val="0D0D0D" w:themeColor="text1" w:themeTint="F2"/>
                <w:sz w:val="20"/>
                <w:szCs w:val="20"/>
              </w:rPr>
              <w:t>wpływu promieniowania jonizującego na organizmy żywe</w:t>
            </w:r>
          </w:p>
          <w:p w14:paraId="69D45F3E" w14:textId="77777777" w:rsidR="008F5416" w:rsidRPr="00726DDF" w:rsidRDefault="008F5416" w:rsidP="00F14D92">
            <w:pPr>
              <w:numPr>
                <w:ilvl w:val="1"/>
                <w:numId w:val="7"/>
              </w:numPr>
              <w:tabs>
                <w:tab w:val="clear" w:pos="1440"/>
              </w:tabs>
              <w:spacing w:line="264"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snapToGrid w:val="0"/>
                <w:color w:val="0D0D0D" w:themeColor="text1" w:themeTint="F2"/>
                <w:sz w:val="20"/>
                <w:szCs w:val="20"/>
              </w:rPr>
              <w:t>dotyczące</w:t>
            </w:r>
            <w:r w:rsidRPr="00726DDF">
              <w:rPr>
                <w:rFonts w:ascii="HelveticaNeueLT Pro 55 Roman" w:hAnsi="HelveticaNeueLT Pro 55 Roman"/>
                <w:color w:val="0D0D0D" w:themeColor="text1" w:themeTint="F2"/>
                <w:sz w:val="20"/>
                <w:szCs w:val="20"/>
              </w:rPr>
              <w:t xml:space="preserve"> reakcji jądrowych</w:t>
            </w:r>
          </w:p>
          <w:p w14:paraId="1356B3CE" w14:textId="77777777" w:rsidR="008F5416" w:rsidRPr="00726DDF" w:rsidRDefault="008F5416" w:rsidP="00F14D92">
            <w:pPr>
              <w:numPr>
                <w:ilvl w:val="1"/>
                <w:numId w:val="7"/>
              </w:numPr>
              <w:tabs>
                <w:tab w:val="clear" w:pos="1440"/>
              </w:tabs>
              <w:spacing w:line="264"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snapToGrid w:val="0"/>
                <w:color w:val="0D0D0D" w:themeColor="text1" w:themeTint="F2"/>
                <w:sz w:val="20"/>
                <w:szCs w:val="20"/>
              </w:rPr>
              <w:t>związane z </w:t>
            </w:r>
            <w:r w:rsidRPr="00726DDF">
              <w:rPr>
                <w:rFonts w:ascii="HelveticaNeueLT Pro 55 Roman" w:hAnsi="HelveticaNeueLT Pro 55 Roman"/>
                <w:color w:val="0D0D0D" w:themeColor="text1" w:themeTint="F2"/>
                <w:sz w:val="20"/>
                <w:szCs w:val="20"/>
              </w:rPr>
              <w:t>czasem połowicznego rozpadu</w:t>
            </w:r>
          </w:p>
          <w:p w14:paraId="003C96FE" w14:textId="77777777" w:rsidR="008F5416" w:rsidRPr="00726DDF" w:rsidRDefault="008F5416" w:rsidP="00F14D92">
            <w:pPr>
              <w:numPr>
                <w:ilvl w:val="1"/>
                <w:numId w:val="7"/>
              </w:numPr>
              <w:tabs>
                <w:tab w:val="clear" w:pos="1440"/>
              </w:tabs>
              <w:spacing w:line="264"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snapToGrid w:val="0"/>
                <w:color w:val="0D0D0D" w:themeColor="text1" w:themeTint="F2"/>
                <w:sz w:val="20"/>
                <w:szCs w:val="20"/>
              </w:rPr>
              <w:t>związane z </w:t>
            </w:r>
            <w:r w:rsidRPr="00726DDF">
              <w:rPr>
                <w:rFonts w:ascii="HelveticaNeueLT Pro 55 Roman" w:hAnsi="HelveticaNeueLT Pro 55 Roman"/>
                <w:color w:val="0D0D0D" w:themeColor="text1" w:themeTint="F2"/>
                <w:sz w:val="20"/>
                <w:szCs w:val="20"/>
              </w:rPr>
              <w:t>energią jądrową</w:t>
            </w:r>
          </w:p>
          <w:p w14:paraId="2F7947BF" w14:textId="77777777" w:rsidR="008F5416" w:rsidRPr="00726DDF" w:rsidRDefault="008F5416" w:rsidP="00F14D92">
            <w:pPr>
              <w:numPr>
                <w:ilvl w:val="1"/>
                <w:numId w:val="7"/>
              </w:numPr>
              <w:tabs>
                <w:tab w:val="clear" w:pos="1440"/>
              </w:tabs>
              <w:spacing w:line="264"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snapToGrid w:val="0"/>
                <w:color w:val="0D0D0D" w:themeColor="text1" w:themeTint="F2"/>
                <w:sz w:val="20"/>
                <w:szCs w:val="20"/>
              </w:rPr>
              <w:t xml:space="preserve">dotyczące </w:t>
            </w:r>
            <w:r w:rsidRPr="00726DDF">
              <w:rPr>
                <w:rFonts w:ascii="HelveticaNeueLT Pro 55 Roman" w:hAnsi="HelveticaNeueLT Pro 55 Roman"/>
                <w:color w:val="0D0D0D" w:themeColor="text1" w:themeTint="F2"/>
                <w:sz w:val="20"/>
                <w:szCs w:val="20"/>
              </w:rPr>
              <w:t>równoważności energii i masy</w:t>
            </w:r>
          </w:p>
          <w:p w14:paraId="5AC22A13" w14:textId="77777777" w:rsidR="008F5416" w:rsidRPr="00726DDF" w:rsidRDefault="008F5416" w:rsidP="00F14D92">
            <w:pPr>
              <w:numPr>
                <w:ilvl w:val="1"/>
                <w:numId w:val="7"/>
              </w:numPr>
              <w:tabs>
                <w:tab w:val="clear" w:pos="144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snapToGrid w:val="0"/>
                <w:color w:val="0D0D0D" w:themeColor="text1" w:themeTint="F2"/>
                <w:sz w:val="20"/>
                <w:szCs w:val="20"/>
              </w:rPr>
              <w:t xml:space="preserve">związane z obliczaniem </w:t>
            </w:r>
            <w:r w:rsidRPr="00726DDF">
              <w:rPr>
                <w:rFonts w:ascii="HelveticaNeueLT Pro 55 Roman" w:hAnsi="HelveticaNeueLT Pro 55 Roman"/>
                <w:color w:val="0D0D0D" w:themeColor="text1" w:themeTint="F2"/>
                <w:sz w:val="20"/>
                <w:szCs w:val="20"/>
              </w:rPr>
              <w:t>energii wiązania i deficytu masy,</w:t>
            </w:r>
          </w:p>
          <w:p w14:paraId="65D51243" w14:textId="77777777" w:rsidR="008F5416" w:rsidRPr="00726DDF" w:rsidRDefault="008F5416" w:rsidP="00F14D92">
            <w:pPr>
              <w:spacing w:line="276" w:lineRule="auto"/>
              <w:ind w:left="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w szczególności: wyodrębnia z tekstów i ilustracji informacje kluczowe, przelicza jednostki, wykonuje obliczenia i </w:t>
            </w:r>
            <w:r w:rsidRPr="00726DDF">
              <w:rPr>
                <w:rFonts w:ascii="HelveticaNeueLT Pro 55 Roman" w:hAnsi="HelveticaNeueLT Pro 55 Roman"/>
                <w:snapToGrid w:val="0"/>
                <w:color w:val="0D0D0D" w:themeColor="text1" w:themeTint="F2"/>
                <w:sz w:val="20"/>
                <w:szCs w:val="20"/>
              </w:rPr>
              <w:t xml:space="preserve">zapisuje wynik zgodnie z zasadami </w:t>
            </w:r>
            <w:r w:rsidRPr="00726DDF">
              <w:rPr>
                <w:rFonts w:ascii="HelveticaNeueLT Pro 55 Roman" w:hAnsi="HelveticaNeueLT Pro 55 Roman"/>
                <w:snapToGrid w:val="0"/>
                <w:color w:val="0D0D0D" w:themeColor="text1" w:themeTint="F2"/>
                <w:spacing w:val="-4"/>
                <w:sz w:val="20"/>
                <w:szCs w:val="20"/>
              </w:rPr>
              <w:t>zaokrąglania, z zachowaniem liczby cyfr znaczących</w:t>
            </w:r>
            <w:r w:rsidRPr="00726DDF">
              <w:rPr>
                <w:rFonts w:ascii="HelveticaNeueLT Pro 55 Roman" w:hAnsi="HelveticaNeueLT Pro 55 Roman"/>
                <w:color w:val="0D0D0D" w:themeColor="text1" w:themeTint="F2"/>
                <w:spacing w:val="-4"/>
                <w:sz w:val="20"/>
                <w:szCs w:val="20"/>
              </w:rPr>
              <w:t>, ustala odpowiedzi, czytelnie przedstawia odpowiedzi i rozwiązania</w:t>
            </w:r>
          </w:p>
          <w:p w14:paraId="3A2A7BBE" w14:textId="77777777" w:rsidR="008F5416" w:rsidRPr="00726DDF" w:rsidRDefault="008F5416" w:rsidP="00F14D92">
            <w:pPr>
              <w:pStyle w:val="Stopka"/>
              <w:tabs>
                <w:tab w:val="clear" w:pos="4536"/>
                <w:tab w:val="clear" w:pos="9072"/>
              </w:tabs>
              <w:spacing w:line="276" w:lineRule="auto"/>
              <w:ind w:left="164" w:hanging="164"/>
              <w:rPr>
                <w:rFonts w:ascii="HelveticaNeueLT Pro 55 Roman" w:hAnsi="HelveticaNeueLT Pro 55 Roman"/>
                <w:color w:val="0D0D0D" w:themeColor="text1" w:themeTint="F2"/>
                <w:sz w:val="20"/>
                <w:szCs w:val="20"/>
              </w:rPr>
            </w:pPr>
          </w:p>
        </w:tc>
        <w:tc>
          <w:tcPr>
            <w:tcW w:w="3402" w:type="dxa"/>
            <w:shd w:val="clear" w:color="auto" w:fill="F4F8EC"/>
          </w:tcPr>
          <w:p w14:paraId="0AD9F4FA" w14:textId="77777777" w:rsidR="008F5416" w:rsidRPr="00726DDF" w:rsidRDefault="008F5416" w:rsidP="00F14D92">
            <w:pPr>
              <w:spacing w:line="276" w:lineRule="auto"/>
              <w:ind w:left="164" w:hanging="164"/>
              <w:rPr>
                <w:rFonts w:ascii="HelveticaNeueLT Pro 55 Roman" w:hAnsi="HelveticaNeueLT Pro 55 Roman"/>
                <w:b/>
                <w:color w:val="0D0D0D" w:themeColor="text1" w:themeTint="F2"/>
                <w:sz w:val="20"/>
                <w:szCs w:val="20"/>
              </w:rPr>
            </w:pPr>
            <w:r w:rsidRPr="00726DDF">
              <w:rPr>
                <w:rFonts w:ascii="HelveticaNeueLT Pro 55 Roman" w:hAnsi="HelveticaNeueLT Pro 55 Roman"/>
                <w:b/>
                <w:color w:val="0D0D0D" w:themeColor="text1" w:themeTint="F2"/>
                <w:sz w:val="20"/>
                <w:szCs w:val="20"/>
              </w:rPr>
              <w:lastRenderedPageBreak/>
              <w:t>Uczeń:</w:t>
            </w:r>
          </w:p>
          <w:p w14:paraId="6697E333" w14:textId="77777777" w:rsidR="008F5416" w:rsidRPr="00726DDF" w:rsidRDefault="008F5416" w:rsidP="00F14D92">
            <w:pPr>
              <w:numPr>
                <w:ilvl w:val="0"/>
                <w:numId w:val="8"/>
              </w:numPr>
              <w:tabs>
                <w:tab w:val="clear" w:pos="360"/>
              </w:tabs>
              <w:spacing w:line="271" w:lineRule="auto"/>
              <w:ind w:left="164" w:hanging="164"/>
              <w:rPr>
                <w:rFonts w:ascii="HelveticaNeueLT Pro 55 Roman" w:hAnsi="HelveticaNeueLT Pro 55 Roman"/>
                <w:color w:val="0D0D0D" w:themeColor="text1" w:themeTint="F2"/>
                <w:sz w:val="20"/>
                <w:szCs w:val="20"/>
              </w:rPr>
            </w:pPr>
            <w:r w:rsidRPr="00726DDF">
              <w:rPr>
                <w:rFonts w:ascii="HelveticaNeueLT Pro 55 Roman" w:eastAsia="Calibri" w:hAnsi="HelveticaNeueLT Pro 55 Roman"/>
                <w:color w:val="0D0D0D" w:themeColor="text1" w:themeTint="F2"/>
                <w:sz w:val="20"/>
                <w:szCs w:val="20"/>
                <w:lang w:eastAsia="en-US"/>
              </w:rPr>
              <w:t>opisuje skład jądra atomowego na podstawie liczb masowej i atomowej</w:t>
            </w:r>
          </w:p>
          <w:p w14:paraId="6BF40732" w14:textId="77777777" w:rsidR="008F5416" w:rsidRPr="00726DDF" w:rsidRDefault="008F5416" w:rsidP="00F14D92">
            <w:pPr>
              <w:numPr>
                <w:ilvl w:val="0"/>
                <w:numId w:val="8"/>
              </w:numPr>
              <w:tabs>
                <w:tab w:val="clear" w:pos="360"/>
              </w:tabs>
              <w:spacing w:line="271" w:lineRule="auto"/>
              <w:ind w:left="164" w:hanging="164"/>
              <w:rPr>
                <w:rFonts w:ascii="HelveticaNeueLT Pro 55 Roman" w:hAnsi="HelveticaNeueLT Pro 55 Roman"/>
                <w:i/>
                <w:color w:val="0D0D0D" w:themeColor="text1" w:themeTint="F2"/>
                <w:sz w:val="20"/>
                <w:szCs w:val="20"/>
              </w:rPr>
            </w:pPr>
            <w:r w:rsidRPr="00726DDF">
              <w:rPr>
                <w:rFonts w:ascii="HelveticaNeueLT Pro 55 Roman" w:hAnsi="HelveticaNeueLT Pro 55 Roman"/>
                <w:color w:val="0D0D0D" w:themeColor="text1" w:themeTint="F2"/>
                <w:sz w:val="20"/>
                <w:szCs w:val="20"/>
              </w:rPr>
              <w:t xml:space="preserve">posługuje </w:t>
            </w:r>
            <w:r w:rsidRPr="00726DDF">
              <w:rPr>
                <w:rFonts w:ascii="HelveticaNeueLT Pro 55 Roman" w:eastAsia="Calibri" w:hAnsi="HelveticaNeueLT Pro 55 Roman"/>
                <w:color w:val="0D0D0D" w:themeColor="text1" w:themeTint="F2"/>
                <w:sz w:val="20"/>
                <w:szCs w:val="20"/>
                <w:lang w:eastAsia="en-US"/>
              </w:rPr>
              <w:t xml:space="preserve">się pojęciem </w:t>
            </w:r>
            <w:r w:rsidRPr="00726DDF">
              <w:rPr>
                <w:rFonts w:ascii="HelveticaNeueLT Pro 55 Roman" w:eastAsia="Calibri" w:hAnsi="HelveticaNeueLT Pro 55 Roman"/>
                <w:i/>
                <w:color w:val="0D0D0D" w:themeColor="text1" w:themeTint="F2"/>
                <w:sz w:val="20"/>
                <w:szCs w:val="20"/>
                <w:lang w:eastAsia="en-US"/>
              </w:rPr>
              <w:t>sił przyciągania jądrowego</w:t>
            </w:r>
          </w:p>
          <w:p w14:paraId="0BC50A0B" w14:textId="77777777" w:rsidR="008F5416" w:rsidRPr="00726DDF" w:rsidRDefault="008F5416" w:rsidP="00F14D92">
            <w:pPr>
              <w:numPr>
                <w:ilvl w:val="0"/>
                <w:numId w:val="8"/>
              </w:numPr>
              <w:tabs>
                <w:tab w:val="clear" w:pos="360"/>
              </w:tabs>
              <w:spacing w:line="271"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 xml:space="preserve">wyjaśnia, na czym polega promieniotwórczość naturalna; wymienia wybrane metody </w:t>
            </w:r>
            <w:r w:rsidRPr="00726DDF">
              <w:rPr>
                <w:rFonts w:ascii="HelveticaNeueLT Pro 55 Roman" w:hAnsi="HelveticaNeueLT Pro 55 Roman"/>
                <w:color w:val="0D0D0D" w:themeColor="text1" w:themeTint="F2"/>
                <w:sz w:val="20"/>
                <w:szCs w:val="20"/>
              </w:rPr>
              <w:lastRenderedPageBreak/>
              <w:t>wykrywania promieniowania jądrowego</w:t>
            </w:r>
          </w:p>
          <w:p w14:paraId="211F0BA9" w14:textId="77777777" w:rsidR="008F5416" w:rsidRPr="00726DDF" w:rsidRDefault="008F5416" w:rsidP="00F14D92">
            <w:pPr>
              <w:numPr>
                <w:ilvl w:val="0"/>
                <w:numId w:val="8"/>
              </w:numPr>
              <w:tabs>
                <w:tab w:val="clear" w:pos="360"/>
              </w:tabs>
              <w:spacing w:line="271" w:lineRule="auto"/>
              <w:ind w:left="164" w:hanging="164"/>
              <w:rPr>
                <w:rFonts w:ascii="HelveticaNeueLT Pro 55 Roman" w:hAnsi="HelveticaNeueLT Pro 55 Roman"/>
                <w:color w:val="0D0D0D" w:themeColor="text1" w:themeTint="F2"/>
                <w:spacing w:val="-4"/>
                <w:sz w:val="20"/>
                <w:szCs w:val="20"/>
              </w:rPr>
            </w:pPr>
            <w:r w:rsidRPr="00726DDF">
              <w:rPr>
                <w:rFonts w:ascii="HelveticaNeueLT Pro 55 Roman" w:hAnsi="HelveticaNeueLT Pro 55 Roman"/>
                <w:color w:val="0D0D0D" w:themeColor="text1" w:themeTint="F2"/>
                <w:spacing w:val="-4"/>
                <w:sz w:val="20"/>
                <w:szCs w:val="20"/>
              </w:rPr>
              <w:t>opisuje obserwacje związane z wykrywaniem promieniotwórczości różnych substancji; podaje przykłady substancji emitujących promieniowanie jądrowe w otaczającej rzeczywistości</w:t>
            </w:r>
          </w:p>
          <w:p w14:paraId="3F0F06B2" w14:textId="77777777" w:rsidR="008F5416" w:rsidRPr="00726DDF" w:rsidRDefault="008F5416" w:rsidP="00F14D92">
            <w:pPr>
              <w:numPr>
                <w:ilvl w:val="0"/>
                <w:numId w:val="8"/>
              </w:numPr>
              <w:tabs>
                <w:tab w:val="clear" w:pos="360"/>
              </w:tabs>
              <w:spacing w:line="271"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wymienia właściwości promieniowania jądrowego; rozróżnia promieniowanie: alfa (</w:t>
            </w:r>
            <w:r w:rsidRPr="00726DDF">
              <w:rPr>
                <w:rFonts w:ascii="HelveticaNeueLT Pro 55 Roman" w:hAnsi="HelveticaNeueLT Pro 55 Roman"/>
                <w:color w:val="0D0D0D" w:themeColor="text1" w:themeTint="F2"/>
                <w:sz w:val="20"/>
                <w:szCs w:val="20"/>
              </w:rPr>
              <w:sym w:font="Symbol" w:char="F061"/>
            </w:r>
            <w:r w:rsidRPr="00726DDF">
              <w:rPr>
                <w:rFonts w:ascii="HelveticaNeueLT Pro 55 Roman" w:hAnsi="HelveticaNeueLT Pro 55 Roman"/>
                <w:color w:val="0D0D0D" w:themeColor="text1" w:themeTint="F2"/>
                <w:sz w:val="20"/>
                <w:szCs w:val="20"/>
              </w:rPr>
              <w:t>), beta (</w:t>
            </w:r>
            <w:r w:rsidRPr="00726DDF">
              <w:rPr>
                <w:rFonts w:ascii="HelveticaNeueLT Pro 55 Roman" w:hAnsi="HelveticaNeueLT Pro 55 Roman"/>
                <w:color w:val="0D0D0D" w:themeColor="text1" w:themeTint="F2"/>
                <w:sz w:val="20"/>
                <w:szCs w:val="20"/>
              </w:rPr>
              <w:sym w:font="Symbol" w:char="F062"/>
            </w:r>
            <w:r w:rsidRPr="00726DDF">
              <w:rPr>
                <w:rFonts w:ascii="HelveticaNeueLT Pro 55 Roman" w:hAnsi="HelveticaNeueLT Pro 55 Roman"/>
                <w:color w:val="0D0D0D" w:themeColor="text1" w:themeTint="F2"/>
                <w:sz w:val="20"/>
                <w:szCs w:val="20"/>
              </w:rPr>
              <w:t>) i gamma (</w:t>
            </w:r>
            <w:r w:rsidRPr="00726DDF">
              <w:rPr>
                <w:rFonts w:ascii="HelveticaNeueLT Pro 55 Roman" w:hAnsi="HelveticaNeueLT Pro 55 Roman"/>
                <w:color w:val="0D0D0D" w:themeColor="text1" w:themeTint="F2"/>
                <w:sz w:val="20"/>
                <w:szCs w:val="20"/>
              </w:rPr>
              <w:sym w:font="Symbol" w:char="F067"/>
            </w:r>
            <w:r w:rsidRPr="00726DDF">
              <w:rPr>
                <w:rFonts w:ascii="HelveticaNeueLT Pro 55 Roman" w:hAnsi="HelveticaNeueLT Pro 55 Roman"/>
                <w:color w:val="0D0D0D" w:themeColor="text1" w:themeTint="F2"/>
                <w:sz w:val="20"/>
                <w:szCs w:val="20"/>
              </w:rPr>
              <w:t>)</w:t>
            </w:r>
          </w:p>
          <w:p w14:paraId="3E80AC43" w14:textId="77777777" w:rsidR="008F5416" w:rsidRPr="00726DDF" w:rsidRDefault="008F5416" w:rsidP="00F14D92">
            <w:pPr>
              <w:numPr>
                <w:ilvl w:val="0"/>
                <w:numId w:val="8"/>
              </w:numPr>
              <w:tabs>
                <w:tab w:val="clear" w:pos="360"/>
              </w:tabs>
              <w:spacing w:line="271" w:lineRule="auto"/>
              <w:ind w:left="164" w:hanging="164"/>
              <w:rPr>
                <w:rFonts w:ascii="HelveticaNeueLT Pro 55 Roman" w:hAnsi="HelveticaNeueLT Pro 55 Roman"/>
                <w:color w:val="0D0D0D" w:themeColor="text1" w:themeTint="F2"/>
                <w:sz w:val="20"/>
                <w:szCs w:val="20"/>
                <w:highlight w:val="lightGray"/>
              </w:rPr>
            </w:pPr>
            <w:r w:rsidRPr="00726DDF">
              <w:rPr>
                <w:rFonts w:ascii="HelveticaNeueLT Pro 55 Roman" w:hAnsi="HelveticaNeueLT Pro 55 Roman"/>
                <w:color w:val="0D0D0D" w:themeColor="text1" w:themeTint="F2"/>
                <w:sz w:val="20"/>
                <w:szCs w:val="20"/>
                <w:highlight w:val="lightGray"/>
              </w:rPr>
              <w:t>podaje przykłady zastosowania zjawiska promieniotwórczości w technice i medycynie</w:t>
            </w:r>
          </w:p>
          <w:p w14:paraId="695D58C2" w14:textId="77777777" w:rsidR="008F5416" w:rsidRPr="00726DDF" w:rsidRDefault="008F5416" w:rsidP="00F14D92">
            <w:pPr>
              <w:numPr>
                <w:ilvl w:val="0"/>
                <w:numId w:val="8"/>
              </w:numPr>
              <w:tabs>
                <w:tab w:val="clear" w:pos="360"/>
              </w:tabs>
              <w:spacing w:line="271"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odróżnia promieniowanie jonizujące od promieniowania niejonizującego; informuje, że promieniowanie jonizujące wpływa na materię oraz na organizmy żywe</w:t>
            </w:r>
          </w:p>
          <w:p w14:paraId="3D230330" w14:textId="77777777" w:rsidR="008F5416" w:rsidRPr="00726DDF" w:rsidRDefault="008F5416" w:rsidP="00F14D92">
            <w:pPr>
              <w:numPr>
                <w:ilvl w:val="0"/>
                <w:numId w:val="8"/>
              </w:numPr>
              <w:tabs>
                <w:tab w:val="clear" w:pos="360"/>
              </w:tabs>
              <w:spacing w:line="271" w:lineRule="auto"/>
              <w:ind w:left="164" w:hanging="164"/>
              <w:rPr>
                <w:rFonts w:ascii="HelveticaNeueLT Pro 55 Roman" w:hAnsi="HelveticaNeueLT Pro 55 Roman"/>
                <w:color w:val="0D0D0D" w:themeColor="text1" w:themeTint="F2"/>
                <w:sz w:val="20"/>
                <w:szCs w:val="20"/>
                <w:highlight w:val="lightGray"/>
              </w:rPr>
            </w:pPr>
            <w:r w:rsidRPr="00726DDF">
              <w:rPr>
                <w:rFonts w:ascii="HelveticaNeueLT Pro 55 Roman" w:hAnsi="HelveticaNeueLT Pro 55 Roman"/>
                <w:color w:val="0D0D0D" w:themeColor="text1" w:themeTint="F2"/>
                <w:sz w:val="20"/>
                <w:szCs w:val="20"/>
                <w:highlight w:val="lightGray"/>
              </w:rPr>
              <w:t>podaje przykłady wykorzystywania promieniowania jądrowego w medycynie</w:t>
            </w:r>
          </w:p>
          <w:p w14:paraId="033E13D2" w14:textId="77777777" w:rsidR="008F5416" w:rsidRPr="00726DDF" w:rsidRDefault="008F5416" w:rsidP="00F14D92">
            <w:pPr>
              <w:numPr>
                <w:ilvl w:val="0"/>
                <w:numId w:val="8"/>
              </w:numPr>
              <w:tabs>
                <w:tab w:val="clear" w:pos="360"/>
              </w:tabs>
              <w:spacing w:line="271" w:lineRule="auto"/>
              <w:ind w:left="164" w:hanging="164"/>
              <w:rPr>
                <w:rFonts w:ascii="HelveticaNeueLT Pro 55 Roman" w:hAnsi="HelveticaNeueLT Pro 55 Roman"/>
                <w:color w:val="0D0D0D" w:themeColor="text1" w:themeTint="F2"/>
                <w:spacing w:val="-2"/>
                <w:sz w:val="20"/>
                <w:szCs w:val="20"/>
              </w:rPr>
            </w:pPr>
            <w:r w:rsidRPr="00726DDF">
              <w:rPr>
                <w:rFonts w:ascii="HelveticaNeueLT Pro 55 Roman" w:hAnsi="HelveticaNeueLT Pro 55 Roman"/>
                <w:color w:val="0D0D0D" w:themeColor="text1" w:themeTint="F2"/>
                <w:spacing w:val="-2"/>
                <w:sz w:val="20"/>
                <w:szCs w:val="20"/>
              </w:rPr>
              <w:t>opisuje powstawanie promieniowania gamma</w:t>
            </w:r>
          </w:p>
          <w:p w14:paraId="7F8B086C" w14:textId="77777777" w:rsidR="008F5416" w:rsidRPr="00726DDF" w:rsidRDefault="008F5416" w:rsidP="00F14D92">
            <w:pPr>
              <w:numPr>
                <w:ilvl w:val="0"/>
                <w:numId w:val="8"/>
              </w:numPr>
              <w:tabs>
                <w:tab w:val="clear" w:pos="360"/>
              </w:tabs>
              <w:spacing w:line="271"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opisuje rozpady alfa (</w:t>
            </w:r>
            <w:r w:rsidRPr="00726DDF">
              <w:rPr>
                <w:rFonts w:ascii="HelveticaNeueLT Pro 55 Roman" w:hAnsi="HelveticaNeueLT Pro 55 Roman"/>
                <w:color w:val="0D0D0D" w:themeColor="text1" w:themeTint="F2"/>
                <w:sz w:val="20"/>
                <w:szCs w:val="20"/>
              </w:rPr>
              <w:sym w:font="Symbol" w:char="F061"/>
            </w:r>
            <w:r w:rsidRPr="00726DDF">
              <w:rPr>
                <w:rFonts w:ascii="HelveticaNeueLT Pro 55 Roman" w:hAnsi="HelveticaNeueLT Pro 55 Roman"/>
                <w:color w:val="0D0D0D" w:themeColor="text1" w:themeTint="F2"/>
                <w:sz w:val="20"/>
                <w:szCs w:val="20"/>
              </w:rPr>
              <w:t>) i beta (</w:t>
            </w:r>
            <w:r w:rsidRPr="00726DDF">
              <w:rPr>
                <w:rFonts w:ascii="HelveticaNeueLT Pro 55 Roman" w:hAnsi="HelveticaNeueLT Pro 55 Roman"/>
                <w:color w:val="0D0D0D" w:themeColor="text1" w:themeTint="F2"/>
                <w:sz w:val="20"/>
                <w:szCs w:val="20"/>
              </w:rPr>
              <w:sym w:font="Symbol" w:char="F062"/>
            </w:r>
            <w:r w:rsidRPr="00726DDF">
              <w:rPr>
                <w:rFonts w:ascii="HelveticaNeueLT Pro 55 Roman" w:hAnsi="HelveticaNeueLT Pro 55 Roman"/>
                <w:color w:val="0D0D0D" w:themeColor="text1" w:themeTint="F2"/>
                <w:sz w:val="20"/>
                <w:szCs w:val="20"/>
              </w:rPr>
              <w:t xml:space="preserve">); zapisuje reakcje jądrowe, </w:t>
            </w:r>
            <w:r w:rsidRPr="00726DDF">
              <w:rPr>
                <w:rFonts w:ascii="HelveticaNeueLT Pro 55 Roman" w:hAnsi="HelveticaNeueLT Pro 55 Roman"/>
                <w:color w:val="0D0D0D" w:themeColor="text1" w:themeTint="F2"/>
                <w:sz w:val="20"/>
                <w:szCs w:val="20"/>
              </w:rPr>
              <w:lastRenderedPageBreak/>
              <w:t>stosując zasadę zachowania liczby nukleonów i zasadę zachowania ładunku</w:t>
            </w:r>
          </w:p>
          <w:p w14:paraId="13CF0CBA" w14:textId="77777777" w:rsidR="008F5416" w:rsidRPr="00726DDF" w:rsidRDefault="008F5416" w:rsidP="00F14D92">
            <w:pPr>
              <w:numPr>
                <w:ilvl w:val="0"/>
                <w:numId w:val="8"/>
              </w:numPr>
              <w:tabs>
                <w:tab w:val="clear" w:pos="360"/>
              </w:tabs>
              <w:spacing w:line="271"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 xml:space="preserve">opisuje rozpad izotopu promieniotwórczego; posługuje się pojęciem </w:t>
            </w:r>
            <w:r w:rsidRPr="00726DDF">
              <w:rPr>
                <w:rFonts w:ascii="HelveticaNeueLT Pro 55 Roman" w:hAnsi="HelveticaNeueLT Pro 55 Roman"/>
                <w:i/>
                <w:color w:val="0D0D0D" w:themeColor="text1" w:themeTint="F2"/>
                <w:sz w:val="20"/>
                <w:szCs w:val="20"/>
              </w:rPr>
              <w:t>czasu połowicznego rozpadu</w:t>
            </w:r>
            <w:r w:rsidRPr="00726DDF">
              <w:rPr>
                <w:rFonts w:ascii="HelveticaNeueLT Pro 55 Roman" w:hAnsi="HelveticaNeueLT Pro 55 Roman"/>
                <w:color w:val="0D0D0D" w:themeColor="text1" w:themeTint="F2"/>
                <w:sz w:val="20"/>
                <w:szCs w:val="20"/>
              </w:rPr>
              <w:t>, podaje przykłady zastosowania prawa połowicznego rozpadu</w:t>
            </w:r>
          </w:p>
          <w:p w14:paraId="0927FEEF" w14:textId="77777777" w:rsidR="008F5416" w:rsidRPr="00726DDF" w:rsidRDefault="008F5416" w:rsidP="00F14D92">
            <w:pPr>
              <w:numPr>
                <w:ilvl w:val="0"/>
                <w:numId w:val="8"/>
              </w:numPr>
              <w:tabs>
                <w:tab w:val="clear" w:pos="360"/>
              </w:tabs>
              <w:spacing w:line="271" w:lineRule="auto"/>
              <w:ind w:left="164" w:hanging="164"/>
              <w:rPr>
                <w:rFonts w:ascii="HelveticaNeueLT Pro 55 Roman" w:hAnsi="HelveticaNeueLT Pro 55 Roman"/>
                <w:color w:val="0D0D0D" w:themeColor="text1" w:themeTint="F2"/>
                <w:spacing w:val="-2"/>
                <w:sz w:val="20"/>
                <w:szCs w:val="20"/>
              </w:rPr>
            </w:pPr>
            <w:r w:rsidRPr="00726DDF">
              <w:rPr>
                <w:rFonts w:ascii="HelveticaNeueLT Pro 55 Roman" w:hAnsi="HelveticaNeueLT Pro 55 Roman"/>
                <w:color w:val="0D0D0D" w:themeColor="text1" w:themeTint="F2"/>
                <w:spacing w:val="-2"/>
                <w:sz w:val="20"/>
                <w:szCs w:val="20"/>
              </w:rPr>
              <w:t>opisuje zależność liczby jąder lub masy izotopu promieniotwórczego od czasu, szkicuje wykres tej zależności</w:t>
            </w:r>
          </w:p>
          <w:p w14:paraId="5E6BD59D" w14:textId="77777777" w:rsidR="008F5416" w:rsidRPr="00726DDF" w:rsidRDefault="008F5416" w:rsidP="00F14D92">
            <w:pPr>
              <w:numPr>
                <w:ilvl w:val="0"/>
                <w:numId w:val="8"/>
              </w:numPr>
              <w:tabs>
                <w:tab w:val="clear" w:pos="360"/>
              </w:tabs>
              <w:spacing w:line="271"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 xml:space="preserve">opisuje reakcję rozszczepienia jądra uranu </w:t>
            </w:r>
            <w:r w:rsidRPr="00726DDF">
              <w:rPr>
                <w:rFonts w:ascii="HelveticaNeueLT Pro 55 Roman" w:hAnsi="HelveticaNeueLT Pro 55 Roman"/>
                <w:color w:val="0D0D0D" w:themeColor="text1" w:themeTint="F2"/>
                <w:sz w:val="20"/>
                <w:szCs w:val="20"/>
                <w:vertAlign w:val="superscript"/>
              </w:rPr>
              <w:t>235</w:t>
            </w:r>
            <w:r w:rsidRPr="00726DDF">
              <w:rPr>
                <w:rFonts w:ascii="HelveticaNeueLT Pro 55 Roman" w:hAnsi="HelveticaNeueLT Pro 55 Roman"/>
                <w:color w:val="0D0D0D" w:themeColor="text1" w:themeTint="F2"/>
                <w:sz w:val="20"/>
                <w:szCs w:val="20"/>
              </w:rPr>
              <w:t>U zachodzącą w wyniku pochłonięcia neutronu, uzupełnia zapis takiej reakcji; podaje warunki zajścia reakcji łańcuchowej; informuje, co to jest masa krytyczna</w:t>
            </w:r>
          </w:p>
          <w:p w14:paraId="69EECA1D" w14:textId="77777777" w:rsidR="008F5416" w:rsidRPr="00726DDF" w:rsidRDefault="008F5416" w:rsidP="00F14D92">
            <w:pPr>
              <w:numPr>
                <w:ilvl w:val="0"/>
                <w:numId w:val="8"/>
              </w:numPr>
              <w:tabs>
                <w:tab w:val="clear" w:pos="360"/>
              </w:tabs>
              <w:spacing w:line="281"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highlight w:val="lightGray"/>
              </w:rPr>
              <w:t>opisuje zasadę działania elektrowni jądrowej oraz wymienia korzyści i niebezpieczeństwa płynące z energetyki jądrowej</w:t>
            </w:r>
          </w:p>
          <w:p w14:paraId="08CCB1D3" w14:textId="77777777" w:rsidR="008F5416" w:rsidRPr="00726DDF" w:rsidRDefault="008F5416" w:rsidP="00F14D92">
            <w:pPr>
              <w:numPr>
                <w:ilvl w:val="0"/>
                <w:numId w:val="8"/>
              </w:numPr>
              <w:tabs>
                <w:tab w:val="clear" w:pos="360"/>
              </w:tabs>
              <w:spacing w:line="281"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 xml:space="preserve">opisuje reakcję termojądrową przemiany wodoru w hel – reakcję syntezy termojądrowej – zachodzącą w gwiazdach; zapisuje i omawia reakcję </w:t>
            </w:r>
            <w:r w:rsidRPr="00726DDF">
              <w:rPr>
                <w:rFonts w:ascii="HelveticaNeueLT Pro 55 Roman" w:hAnsi="HelveticaNeueLT Pro 55 Roman"/>
                <w:color w:val="0D0D0D" w:themeColor="text1" w:themeTint="F2"/>
                <w:sz w:val="20"/>
                <w:szCs w:val="20"/>
              </w:rPr>
              <w:lastRenderedPageBreak/>
              <w:t>termojądrową na przykładzie syntezy jąder trytu i deuteru</w:t>
            </w:r>
          </w:p>
          <w:p w14:paraId="2FCEA5B9" w14:textId="77777777" w:rsidR="008F5416" w:rsidRPr="00726DDF" w:rsidRDefault="008F5416" w:rsidP="00F14D92">
            <w:pPr>
              <w:numPr>
                <w:ilvl w:val="0"/>
                <w:numId w:val="8"/>
              </w:numPr>
              <w:tabs>
                <w:tab w:val="clear" w:pos="360"/>
              </w:tabs>
              <w:spacing w:line="281"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wymienia ograniczenia i perspektywy wykorzystania energii termojądrowej</w:t>
            </w:r>
          </w:p>
          <w:p w14:paraId="25B87B48" w14:textId="77777777" w:rsidR="008F5416" w:rsidRPr="00726DDF" w:rsidRDefault="008F5416" w:rsidP="00F14D92">
            <w:pPr>
              <w:numPr>
                <w:ilvl w:val="0"/>
                <w:numId w:val="8"/>
              </w:numPr>
              <w:tabs>
                <w:tab w:val="clear" w:pos="360"/>
              </w:tabs>
              <w:spacing w:line="281"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 xml:space="preserve">stwierdza, że ciało emitujące energię traci masę; interpretuje i stosuje do obliczeń wzór wyrażający równoważność energii i masy </w:t>
            </w:r>
            <m:oMath>
              <m:r>
                <w:rPr>
                  <w:rFonts w:ascii="Cambria Math" w:hAnsi="Cambria Math"/>
                  <w:color w:val="0D0D0D" w:themeColor="text1" w:themeTint="F2"/>
                  <w:sz w:val="20"/>
                  <w:szCs w:val="20"/>
                </w:rPr>
                <m:t>E=m∙</m:t>
              </m:r>
              <m:sSup>
                <m:sSupPr>
                  <m:ctrlPr>
                    <w:rPr>
                      <w:rFonts w:ascii="Cambria Math" w:hAnsi="Cambria Math"/>
                      <w:i/>
                      <w:color w:val="0D0D0D" w:themeColor="text1" w:themeTint="F2"/>
                      <w:sz w:val="20"/>
                      <w:szCs w:val="20"/>
                    </w:rPr>
                  </m:ctrlPr>
                </m:sSupPr>
                <m:e>
                  <m:r>
                    <w:rPr>
                      <w:rFonts w:ascii="Cambria Math" w:hAnsi="Cambria Math"/>
                      <w:color w:val="0D0D0D" w:themeColor="text1" w:themeTint="F2"/>
                      <w:sz w:val="20"/>
                      <w:szCs w:val="20"/>
                    </w:rPr>
                    <m:t>c</m:t>
                  </m:r>
                </m:e>
                <m:sup>
                  <m:r>
                    <w:rPr>
                      <w:rFonts w:ascii="Cambria Math" w:hAnsi="Cambria Math"/>
                      <w:color w:val="0D0D0D" w:themeColor="text1" w:themeTint="F2"/>
                      <w:sz w:val="20"/>
                      <w:szCs w:val="20"/>
                    </w:rPr>
                    <m:t>2</m:t>
                  </m:r>
                </m:sup>
              </m:sSup>
            </m:oMath>
          </w:p>
          <w:p w14:paraId="315E412A" w14:textId="77777777" w:rsidR="008F5416" w:rsidRPr="00726DDF" w:rsidRDefault="008F5416" w:rsidP="00F14D92">
            <w:pPr>
              <w:numPr>
                <w:ilvl w:val="0"/>
                <w:numId w:val="8"/>
              </w:numPr>
              <w:tabs>
                <w:tab w:val="clear" w:pos="360"/>
              </w:tabs>
              <w:spacing w:line="281"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 xml:space="preserve">posługuje się pojęciami </w:t>
            </w:r>
            <w:r w:rsidRPr="00726DDF">
              <w:rPr>
                <w:rFonts w:ascii="HelveticaNeueLT Pro 55 Roman" w:hAnsi="HelveticaNeueLT Pro 55 Roman"/>
                <w:i/>
                <w:color w:val="0D0D0D" w:themeColor="text1" w:themeTint="F2"/>
                <w:sz w:val="20"/>
                <w:szCs w:val="20"/>
              </w:rPr>
              <w:t>energii wiązania</w:t>
            </w:r>
            <w:r w:rsidRPr="00726DDF">
              <w:rPr>
                <w:rFonts w:ascii="HelveticaNeueLT Pro 55 Roman" w:hAnsi="HelveticaNeueLT Pro 55 Roman"/>
                <w:color w:val="0D0D0D" w:themeColor="text1" w:themeTint="F2"/>
                <w:sz w:val="20"/>
                <w:szCs w:val="20"/>
              </w:rPr>
              <w:t xml:space="preserve"> i </w:t>
            </w:r>
            <w:r w:rsidRPr="00726DDF">
              <w:rPr>
                <w:rFonts w:ascii="HelveticaNeueLT Pro 55 Roman" w:hAnsi="HelveticaNeueLT Pro 55 Roman"/>
                <w:i/>
                <w:color w:val="0D0D0D" w:themeColor="text1" w:themeTint="F2"/>
                <w:sz w:val="20"/>
                <w:szCs w:val="20"/>
              </w:rPr>
              <w:t>deficytu masy</w:t>
            </w:r>
            <w:r w:rsidRPr="00726DDF">
              <w:rPr>
                <w:rFonts w:ascii="HelveticaNeueLT Pro 55 Roman" w:hAnsi="HelveticaNeueLT Pro 55 Roman"/>
                <w:color w:val="0D0D0D" w:themeColor="text1" w:themeTint="F2"/>
                <w:sz w:val="20"/>
                <w:szCs w:val="20"/>
              </w:rPr>
              <w:t>; oblicza te wielkości dla dowolnego izotopu</w:t>
            </w:r>
          </w:p>
          <w:p w14:paraId="07F6B118" w14:textId="77777777" w:rsidR="008F5416" w:rsidRPr="00726DDF" w:rsidRDefault="008F5416" w:rsidP="00F14D92">
            <w:pPr>
              <w:numPr>
                <w:ilvl w:val="0"/>
                <w:numId w:val="8"/>
              </w:numPr>
              <w:tabs>
                <w:tab w:val="clear" w:pos="360"/>
              </w:tabs>
              <w:spacing w:line="281" w:lineRule="auto"/>
              <w:ind w:left="164" w:hanging="164"/>
              <w:rPr>
                <w:rFonts w:ascii="HelveticaNeueLT Pro 55 Roman" w:hAnsi="HelveticaNeueLT Pro 55 Roman"/>
                <w:color w:val="0D0D0D" w:themeColor="text1" w:themeTint="F2"/>
                <w:spacing w:val="-2"/>
                <w:sz w:val="20"/>
                <w:szCs w:val="20"/>
              </w:rPr>
            </w:pPr>
            <w:r w:rsidRPr="00726DDF">
              <w:rPr>
                <w:rFonts w:ascii="HelveticaNeueLT Pro 55 Roman" w:hAnsi="HelveticaNeueLT Pro 55 Roman"/>
                <w:color w:val="0D0D0D" w:themeColor="text1" w:themeTint="F2"/>
                <w:spacing w:val="-2"/>
                <w:sz w:val="20"/>
                <w:szCs w:val="20"/>
              </w:rPr>
              <w:t>stosuje zasadę zachowania energii do opisu reakcji jądrowych</w:t>
            </w:r>
          </w:p>
          <w:p w14:paraId="1DF4881D" w14:textId="77777777" w:rsidR="008F5416" w:rsidRPr="00726DDF" w:rsidRDefault="008F5416" w:rsidP="00F14D92">
            <w:pPr>
              <w:numPr>
                <w:ilvl w:val="0"/>
                <w:numId w:val="8"/>
              </w:numPr>
              <w:tabs>
                <w:tab w:val="clear" w:pos="360"/>
              </w:tabs>
              <w:spacing w:line="281" w:lineRule="auto"/>
              <w:ind w:left="164" w:hanging="164"/>
              <w:rPr>
                <w:rFonts w:ascii="HelveticaNeueLT Pro 55 Roman" w:hAnsi="HelveticaNeueLT Pro 55 Roman"/>
                <w:color w:val="0D0D0D" w:themeColor="text1" w:themeTint="F2"/>
                <w:sz w:val="20"/>
                <w:szCs w:val="20"/>
                <w:highlight w:val="lightGray"/>
              </w:rPr>
            </w:pPr>
            <w:r w:rsidRPr="00726DDF">
              <w:rPr>
                <w:rFonts w:ascii="HelveticaNeueLT Pro 55 Roman" w:hAnsi="HelveticaNeueLT Pro 55 Roman"/>
                <w:color w:val="0D0D0D" w:themeColor="text1" w:themeTint="F2"/>
                <w:sz w:val="20"/>
                <w:szCs w:val="20"/>
                <w:highlight w:val="lightGray"/>
              </w:rPr>
              <w:t xml:space="preserve">opisuje, jak </w:t>
            </w:r>
            <w:r w:rsidRPr="00726DDF">
              <w:rPr>
                <w:rFonts w:ascii="HelveticaNeueLT Pro 55 Roman" w:hAnsi="HelveticaNeueLT Pro 55 Roman"/>
                <w:snapToGrid w:val="0"/>
                <w:color w:val="0D0D0D" w:themeColor="text1" w:themeTint="F2"/>
                <w:sz w:val="20"/>
                <w:szCs w:val="20"/>
                <w:highlight w:val="lightGray"/>
              </w:rPr>
              <w:t>Słońce będzie produkować energię, gdy wodór się skończy – reakcję przemiany</w:t>
            </w:r>
            <w:r w:rsidRPr="00726DDF">
              <w:rPr>
                <w:rFonts w:ascii="HelveticaNeueLT Pro 55 Roman" w:hAnsi="HelveticaNeueLT Pro 55 Roman"/>
                <w:color w:val="0D0D0D" w:themeColor="text1" w:themeTint="F2"/>
                <w:sz w:val="20"/>
                <w:szCs w:val="20"/>
                <w:highlight w:val="lightGray"/>
              </w:rPr>
              <w:t xml:space="preserve"> helu w węgiel</w:t>
            </w:r>
          </w:p>
          <w:p w14:paraId="49168252" w14:textId="77777777" w:rsidR="008F5416" w:rsidRPr="00726DDF" w:rsidRDefault="008F5416" w:rsidP="00F14D92">
            <w:pPr>
              <w:numPr>
                <w:ilvl w:val="0"/>
                <w:numId w:val="8"/>
              </w:numPr>
              <w:tabs>
                <w:tab w:val="clear" w:pos="360"/>
              </w:tabs>
              <w:spacing w:line="281" w:lineRule="auto"/>
              <w:ind w:left="164" w:hanging="164"/>
              <w:rPr>
                <w:rFonts w:ascii="HelveticaNeueLT Pro 55 Roman" w:hAnsi="HelveticaNeueLT Pro 55 Roman"/>
                <w:color w:val="0D0D0D" w:themeColor="text1" w:themeTint="F2"/>
                <w:sz w:val="20"/>
                <w:szCs w:val="20"/>
                <w:highlight w:val="lightGray"/>
              </w:rPr>
            </w:pPr>
            <w:r w:rsidRPr="00726DDF">
              <w:rPr>
                <w:rFonts w:ascii="HelveticaNeueLT Pro 55 Roman" w:eastAsia="Calibri" w:hAnsi="HelveticaNeueLT Pro 55 Roman"/>
                <w:color w:val="0D0D0D" w:themeColor="text1" w:themeTint="F2"/>
                <w:sz w:val="20"/>
                <w:szCs w:val="20"/>
                <w:highlight w:val="lightGray"/>
                <w:lang w:eastAsia="en-US"/>
              </w:rPr>
              <w:t xml:space="preserve">opisuje elementy ewolucji </w:t>
            </w:r>
            <w:r w:rsidRPr="00726DDF">
              <w:rPr>
                <w:rFonts w:ascii="HelveticaNeueLT Pro 55 Roman" w:hAnsi="HelveticaNeueLT Pro 55 Roman"/>
                <w:snapToGrid w:val="0"/>
                <w:color w:val="0D0D0D" w:themeColor="text1" w:themeTint="F2"/>
                <w:sz w:val="20"/>
                <w:szCs w:val="20"/>
                <w:highlight w:val="lightGray"/>
              </w:rPr>
              <w:t>Słońca (czerwony olbrzym, mgławica planetarna, biały karzeł)</w:t>
            </w:r>
          </w:p>
          <w:p w14:paraId="7F92700F" w14:textId="77777777" w:rsidR="008F5416" w:rsidRPr="00726DDF" w:rsidRDefault="008F5416" w:rsidP="00F14D92">
            <w:pPr>
              <w:numPr>
                <w:ilvl w:val="0"/>
                <w:numId w:val="8"/>
              </w:numPr>
              <w:tabs>
                <w:tab w:val="clear" w:pos="360"/>
              </w:tabs>
              <w:spacing w:line="281" w:lineRule="auto"/>
              <w:ind w:left="164" w:hanging="164"/>
              <w:rPr>
                <w:rFonts w:ascii="HelveticaNeueLT Pro 55 Roman" w:hAnsi="HelveticaNeueLT Pro 55 Roman"/>
                <w:color w:val="0D0D0D" w:themeColor="text1" w:themeTint="F2"/>
                <w:sz w:val="20"/>
                <w:szCs w:val="20"/>
                <w:highlight w:val="lightGray"/>
              </w:rPr>
            </w:pPr>
            <w:r w:rsidRPr="00726DDF">
              <w:rPr>
                <w:rFonts w:ascii="HelveticaNeueLT Pro 55 Roman" w:eastAsia="Calibri" w:hAnsi="HelveticaNeueLT Pro 55 Roman"/>
                <w:color w:val="0D0D0D" w:themeColor="text1" w:themeTint="F2"/>
                <w:sz w:val="20"/>
                <w:szCs w:val="20"/>
                <w:highlight w:val="lightGray"/>
                <w:lang w:eastAsia="en-US"/>
              </w:rPr>
              <w:t xml:space="preserve">opisuje elementy ewolucji gwiazd: najlżejszych, o masie podobnej do masy </w:t>
            </w:r>
            <w:r w:rsidRPr="00726DDF">
              <w:rPr>
                <w:rFonts w:ascii="HelveticaNeueLT Pro 55 Roman" w:hAnsi="HelveticaNeueLT Pro 55 Roman"/>
                <w:snapToGrid w:val="0"/>
                <w:color w:val="0D0D0D" w:themeColor="text1" w:themeTint="F2"/>
                <w:sz w:val="20"/>
                <w:szCs w:val="20"/>
                <w:highlight w:val="lightGray"/>
              </w:rPr>
              <w:t xml:space="preserve">Słońca, oraz gwiazd masywniejszych od </w:t>
            </w:r>
            <w:r w:rsidRPr="00726DDF">
              <w:rPr>
                <w:rFonts w:ascii="HelveticaNeueLT Pro 55 Roman" w:hAnsi="HelveticaNeueLT Pro 55 Roman"/>
                <w:snapToGrid w:val="0"/>
                <w:color w:val="0D0D0D" w:themeColor="text1" w:themeTint="F2"/>
                <w:sz w:val="20"/>
                <w:szCs w:val="20"/>
                <w:highlight w:val="lightGray"/>
              </w:rPr>
              <w:lastRenderedPageBreak/>
              <w:t>Słońca</w:t>
            </w:r>
            <w:r w:rsidRPr="00726DDF">
              <w:rPr>
                <w:rFonts w:ascii="HelveticaNeueLT Pro 55 Roman" w:eastAsia="Calibri" w:hAnsi="HelveticaNeueLT Pro 55 Roman"/>
                <w:color w:val="0D0D0D" w:themeColor="text1" w:themeTint="F2"/>
                <w:sz w:val="20"/>
                <w:szCs w:val="20"/>
                <w:highlight w:val="lightGray"/>
                <w:lang w:eastAsia="en-US"/>
              </w:rPr>
              <w:t>; omawia supernowe i czarne dziury</w:t>
            </w:r>
          </w:p>
          <w:p w14:paraId="2FE1DB59" w14:textId="77777777" w:rsidR="008F5416" w:rsidRPr="00726DDF" w:rsidRDefault="008F5416" w:rsidP="00F14D92">
            <w:pPr>
              <w:numPr>
                <w:ilvl w:val="0"/>
                <w:numId w:val="8"/>
              </w:numPr>
              <w:tabs>
                <w:tab w:val="clear" w:pos="360"/>
              </w:tabs>
              <w:spacing w:line="281" w:lineRule="auto"/>
              <w:ind w:left="164" w:hanging="164"/>
              <w:rPr>
                <w:rFonts w:ascii="HelveticaNeueLT Pro 55 Roman" w:hAnsi="HelveticaNeueLT Pro 55 Roman"/>
                <w:color w:val="0D0D0D" w:themeColor="text1" w:themeTint="F2"/>
                <w:sz w:val="20"/>
                <w:szCs w:val="20"/>
                <w:highlight w:val="lightGray"/>
              </w:rPr>
            </w:pPr>
            <w:r w:rsidRPr="00726DDF">
              <w:rPr>
                <w:rFonts w:ascii="HelveticaNeueLT Pro 55 Roman" w:hAnsi="HelveticaNeueLT Pro 55 Roman"/>
                <w:color w:val="0D0D0D" w:themeColor="text1" w:themeTint="F2"/>
                <w:sz w:val="20"/>
                <w:szCs w:val="20"/>
                <w:highlight w:val="lightGray"/>
              </w:rPr>
              <w:t>opisuje Wielki Wybuch jako początek znanego nam Wszechświata; opisuje jakościowo rozszerzanie się Wszechświata – ucieczkę galaktyk</w:t>
            </w:r>
          </w:p>
          <w:p w14:paraId="06A8AE64" w14:textId="77777777" w:rsidR="008F5416" w:rsidRPr="00726DDF" w:rsidRDefault="008F5416" w:rsidP="00F14D92">
            <w:pPr>
              <w:numPr>
                <w:ilvl w:val="0"/>
                <w:numId w:val="8"/>
              </w:numPr>
              <w:tabs>
                <w:tab w:val="clear" w:pos="360"/>
              </w:tabs>
              <w:spacing w:line="281"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wymienia najważniejsze metody badania kosmosu</w:t>
            </w:r>
          </w:p>
          <w:p w14:paraId="1036E9A1" w14:textId="77777777" w:rsidR="008F5416" w:rsidRPr="00726DDF" w:rsidRDefault="008F5416" w:rsidP="00F14D92">
            <w:pPr>
              <w:numPr>
                <w:ilvl w:val="0"/>
                <w:numId w:val="8"/>
              </w:numPr>
              <w:tabs>
                <w:tab w:val="clear" w:pos="360"/>
              </w:tabs>
              <w:spacing w:line="281"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rozwiązuje typowe zadania lub problemy:</w:t>
            </w:r>
          </w:p>
          <w:p w14:paraId="25AD7AEA" w14:textId="77777777" w:rsidR="008F5416" w:rsidRPr="00726DDF" w:rsidRDefault="008F5416" w:rsidP="00F14D92">
            <w:pPr>
              <w:numPr>
                <w:ilvl w:val="0"/>
                <w:numId w:val="11"/>
              </w:numPr>
              <w:tabs>
                <w:tab w:val="clear" w:pos="360"/>
              </w:tabs>
              <w:spacing w:line="281"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 xml:space="preserve">związane z opisem </w:t>
            </w:r>
            <w:r w:rsidRPr="00726DDF">
              <w:rPr>
                <w:rFonts w:ascii="HelveticaNeueLT Pro 55 Roman" w:eastAsia="Calibri" w:hAnsi="HelveticaNeueLT Pro 55 Roman"/>
                <w:color w:val="0D0D0D" w:themeColor="text1" w:themeTint="F2"/>
                <w:sz w:val="20"/>
                <w:szCs w:val="20"/>
                <w:lang w:eastAsia="en-US"/>
              </w:rPr>
              <w:t>składu jądra atomowego i </w:t>
            </w:r>
            <w:r w:rsidRPr="00726DDF">
              <w:rPr>
                <w:rFonts w:ascii="HelveticaNeueLT Pro 55 Roman" w:hAnsi="HelveticaNeueLT Pro 55 Roman"/>
                <w:color w:val="0D0D0D" w:themeColor="text1" w:themeTint="F2"/>
                <w:sz w:val="20"/>
                <w:szCs w:val="20"/>
              </w:rPr>
              <w:t>właściwościami promieniowania jądrowego</w:t>
            </w:r>
          </w:p>
          <w:p w14:paraId="0B512A0B" w14:textId="77777777" w:rsidR="008F5416" w:rsidRPr="00726DDF" w:rsidRDefault="008F5416" w:rsidP="00F14D92">
            <w:pPr>
              <w:numPr>
                <w:ilvl w:val="0"/>
                <w:numId w:val="11"/>
              </w:numPr>
              <w:tabs>
                <w:tab w:val="clear" w:pos="360"/>
              </w:tabs>
              <w:spacing w:line="281"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snapToGrid w:val="0"/>
                <w:color w:val="0D0D0D" w:themeColor="text1" w:themeTint="F2"/>
                <w:sz w:val="20"/>
                <w:szCs w:val="20"/>
              </w:rPr>
              <w:t xml:space="preserve">dotyczące </w:t>
            </w:r>
            <w:r w:rsidRPr="00726DDF">
              <w:rPr>
                <w:rFonts w:ascii="HelveticaNeueLT Pro 55 Roman" w:hAnsi="HelveticaNeueLT Pro 55 Roman"/>
                <w:color w:val="0D0D0D" w:themeColor="text1" w:themeTint="F2"/>
                <w:sz w:val="20"/>
                <w:szCs w:val="20"/>
              </w:rPr>
              <w:t>wpływu promieniowania jonizującego na organizmy żywe</w:t>
            </w:r>
          </w:p>
          <w:p w14:paraId="43C6A2F7" w14:textId="77777777" w:rsidR="008F5416" w:rsidRPr="00726DDF" w:rsidRDefault="008F5416" w:rsidP="00F14D92">
            <w:pPr>
              <w:numPr>
                <w:ilvl w:val="0"/>
                <w:numId w:val="11"/>
              </w:numPr>
              <w:tabs>
                <w:tab w:val="clear" w:pos="360"/>
              </w:tabs>
              <w:spacing w:line="281"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snapToGrid w:val="0"/>
                <w:color w:val="0D0D0D" w:themeColor="text1" w:themeTint="F2"/>
                <w:sz w:val="20"/>
                <w:szCs w:val="20"/>
              </w:rPr>
              <w:t>dotyczące</w:t>
            </w:r>
            <w:r w:rsidRPr="00726DDF">
              <w:rPr>
                <w:rFonts w:ascii="HelveticaNeueLT Pro 55 Roman" w:hAnsi="HelveticaNeueLT Pro 55 Roman"/>
                <w:color w:val="0D0D0D" w:themeColor="text1" w:themeTint="F2"/>
                <w:sz w:val="20"/>
                <w:szCs w:val="20"/>
              </w:rPr>
              <w:t xml:space="preserve"> reakcji jądrowych</w:t>
            </w:r>
          </w:p>
          <w:p w14:paraId="3666B5B2" w14:textId="77777777" w:rsidR="008F5416" w:rsidRPr="00726DDF" w:rsidRDefault="008F5416" w:rsidP="00F14D92">
            <w:pPr>
              <w:numPr>
                <w:ilvl w:val="0"/>
                <w:numId w:val="11"/>
              </w:numPr>
              <w:tabs>
                <w:tab w:val="clear" w:pos="360"/>
              </w:tabs>
              <w:spacing w:line="281"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snapToGrid w:val="0"/>
                <w:color w:val="0D0D0D" w:themeColor="text1" w:themeTint="F2"/>
                <w:sz w:val="20"/>
                <w:szCs w:val="20"/>
              </w:rPr>
              <w:t>związane z </w:t>
            </w:r>
            <w:r w:rsidRPr="00726DDF">
              <w:rPr>
                <w:rFonts w:ascii="HelveticaNeueLT Pro 55 Roman" w:hAnsi="HelveticaNeueLT Pro 55 Roman"/>
                <w:color w:val="0D0D0D" w:themeColor="text1" w:themeTint="F2"/>
                <w:sz w:val="20"/>
                <w:szCs w:val="20"/>
              </w:rPr>
              <w:t>czasem połowicznego rozpadu</w:t>
            </w:r>
          </w:p>
          <w:p w14:paraId="1D5550F2" w14:textId="77777777" w:rsidR="008F5416" w:rsidRPr="00726DDF" w:rsidRDefault="008F5416" w:rsidP="00F14D92">
            <w:pPr>
              <w:numPr>
                <w:ilvl w:val="0"/>
                <w:numId w:val="11"/>
              </w:numPr>
              <w:tabs>
                <w:tab w:val="clear" w:pos="360"/>
              </w:tabs>
              <w:spacing w:line="281"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snapToGrid w:val="0"/>
                <w:color w:val="0D0D0D" w:themeColor="text1" w:themeTint="F2"/>
                <w:sz w:val="20"/>
                <w:szCs w:val="20"/>
              </w:rPr>
              <w:t>związane z </w:t>
            </w:r>
            <w:r w:rsidRPr="00726DDF">
              <w:rPr>
                <w:rFonts w:ascii="HelveticaNeueLT Pro 55 Roman" w:hAnsi="HelveticaNeueLT Pro 55 Roman"/>
                <w:color w:val="0D0D0D" w:themeColor="text1" w:themeTint="F2"/>
                <w:sz w:val="20"/>
                <w:szCs w:val="20"/>
              </w:rPr>
              <w:t>energią jądrową i z </w:t>
            </w:r>
            <w:r w:rsidRPr="00726DDF">
              <w:rPr>
                <w:rFonts w:ascii="HelveticaNeueLT Pro 55 Roman" w:hAnsi="HelveticaNeueLT Pro 55 Roman"/>
                <w:snapToGrid w:val="0"/>
                <w:color w:val="0D0D0D" w:themeColor="text1" w:themeTint="F2"/>
                <w:sz w:val="20"/>
                <w:szCs w:val="20"/>
              </w:rPr>
              <w:t xml:space="preserve">reakcją oraz </w:t>
            </w:r>
            <w:r w:rsidRPr="00726DDF">
              <w:rPr>
                <w:rFonts w:ascii="HelveticaNeueLT Pro 55 Roman" w:hAnsi="HelveticaNeueLT Pro 55 Roman"/>
                <w:bCs/>
                <w:color w:val="0D0D0D" w:themeColor="text1" w:themeTint="F2"/>
                <w:sz w:val="20"/>
                <w:szCs w:val="20"/>
              </w:rPr>
              <w:t>energią syntezy termojądrowej</w:t>
            </w:r>
          </w:p>
          <w:p w14:paraId="6D0F213D" w14:textId="77777777" w:rsidR="008F5416" w:rsidRPr="00726DDF" w:rsidRDefault="008F5416" w:rsidP="00F14D92">
            <w:pPr>
              <w:numPr>
                <w:ilvl w:val="0"/>
                <w:numId w:val="11"/>
              </w:numPr>
              <w:tabs>
                <w:tab w:val="clear" w:pos="360"/>
              </w:tabs>
              <w:spacing w:line="281"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snapToGrid w:val="0"/>
                <w:color w:val="0D0D0D" w:themeColor="text1" w:themeTint="F2"/>
                <w:sz w:val="20"/>
                <w:szCs w:val="20"/>
              </w:rPr>
              <w:t xml:space="preserve">dotyczące </w:t>
            </w:r>
            <w:r w:rsidRPr="00726DDF">
              <w:rPr>
                <w:rFonts w:ascii="HelveticaNeueLT Pro 55 Roman" w:hAnsi="HelveticaNeueLT Pro 55 Roman"/>
                <w:color w:val="0D0D0D" w:themeColor="text1" w:themeTint="F2"/>
                <w:sz w:val="20"/>
                <w:szCs w:val="20"/>
              </w:rPr>
              <w:t>równoważności energii i masy</w:t>
            </w:r>
          </w:p>
          <w:p w14:paraId="787B0C61" w14:textId="77777777" w:rsidR="008F5416" w:rsidRPr="00726DDF" w:rsidRDefault="008F5416" w:rsidP="00F14D92">
            <w:pPr>
              <w:numPr>
                <w:ilvl w:val="0"/>
                <w:numId w:val="11"/>
              </w:numPr>
              <w:tabs>
                <w:tab w:val="clear" w:pos="360"/>
              </w:tabs>
              <w:spacing w:line="281"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snapToGrid w:val="0"/>
                <w:color w:val="0D0D0D" w:themeColor="text1" w:themeTint="F2"/>
                <w:sz w:val="20"/>
                <w:szCs w:val="20"/>
              </w:rPr>
              <w:lastRenderedPageBreak/>
              <w:t xml:space="preserve">związane z obliczaniem </w:t>
            </w:r>
            <w:r w:rsidRPr="00726DDF">
              <w:rPr>
                <w:rFonts w:ascii="HelveticaNeueLT Pro 55 Roman" w:hAnsi="HelveticaNeueLT Pro 55 Roman"/>
                <w:color w:val="0D0D0D" w:themeColor="text1" w:themeTint="F2"/>
                <w:sz w:val="20"/>
                <w:szCs w:val="20"/>
              </w:rPr>
              <w:t>energii wiązania i deficytu masy</w:t>
            </w:r>
          </w:p>
          <w:p w14:paraId="2396E2BF" w14:textId="77777777" w:rsidR="008F5416" w:rsidRPr="00726DDF" w:rsidRDefault="008F5416" w:rsidP="00F14D92">
            <w:pPr>
              <w:numPr>
                <w:ilvl w:val="0"/>
                <w:numId w:val="11"/>
              </w:numPr>
              <w:tabs>
                <w:tab w:val="clear" w:pos="360"/>
              </w:tabs>
              <w:spacing w:line="281" w:lineRule="auto"/>
              <w:ind w:left="328" w:hanging="164"/>
              <w:rPr>
                <w:rFonts w:ascii="HelveticaNeueLT Pro 55 Roman" w:hAnsi="HelveticaNeueLT Pro 55 Roman"/>
                <w:color w:val="0D0D0D" w:themeColor="text1" w:themeTint="F2"/>
                <w:sz w:val="20"/>
                <w:szCs w:val="20"/>
                <w:highlight w:val="lightGray"/>
              </w:rPr>
            </w:pPr>
            <w:r w:rsidRPr="00726DDF">
              <w:rPr>
                <w:rFonts w:ascii="HelveticaNeueLT Pro 55 Roman" w:hAnsi="HelveticaNeueLT Pro 55 Roman"/>
                <w:snapToGrid w:val="0"/>
                <w:color w:val="0D0D0D" w:themeColor="text1" w:themeTint="F2"/>
                <w:sz w:val="20"/>
                <w:szCs w:val="20"/>
                <w:highlight w:val="lightGray"/>
              </w:rPr>
              <w:t>dotyczące życia Słońca</w:t>
            </w:r>
          </w:p>
          <w:p w14:paraId="6E857673" w14:textId="77777777" w:rsidR="008F5416" w:rsidRPr="00726DDF" w:rsidRDefault="008F5416" w:rsidP="00F14D92">
            <w:pPr>
              <w:numPr>
                <w:ilvl w:val="0"/>
                <w:numId w:val="11"/>
              </w:numPr>
              <w:tabs>
                <w:tab w:val="clear" w:pos="360"/>
              </w:tabs>
              <w:spacing w:line="281" w:lineRule="auto"/>
              <w:ind w:left="328" w:hanging="164"/>
              <w:rPr>
                <w:rFonts w:ascii="HelveticaNeueLT Pro 55 Roman" w:hAnsi="HelveticaNeueLT Pro 55 Roman"/>
                <w:color w:val="0D0D0D" w:themeColor="text1" w:themeTint="F2"/>
                <w:sz w:val="20"/>
                <w:szCs w:val="20"/>
                <w:highlight w:val="lightGray"/>
              </w:rPr>
            </w:pPr>
            <w:r w:rsidRPr="00726DDF">
              <w:rPr>
                <w:rFonts w:ascii="HelveticaNeueLT Pro 55 Roman" w:hAnsi="HelveticaNeueLT Pro 55 Roman"/>
                <w:snapToGrid w:val="0"/>
                <w:color w:val="0D0D0D" w:themeColor="text1" w:themeTint="F2"/>
                <w:sz w:val="20"/>
                <w:szCs w:val="20"/>
                <w:highlight w:val="lightGray"/>
              </w:rPr>
              <w:t xml:space="preserve">dotyczące </w:t>
            </w:r>
            <w:r w:rsidRPr="00726DDF">
              <w:rPr>
                <w:rFonts w:ascii="HelveticaNeueLT Pro 55 Roman" w:hAnsi="HelveticaNeueLT Pro 55 Roman"/>
                <w:color w:val="0D0D0D" w:themeColor="text1" w:themeTint="F2"/>
                <w:sz w:val="20"/>
                <w:szCs w:val="20"/>
                <w:highlight w:val="lightGray"/>
              </w:rPr>
              <w:t>Wszechświata;</w:t>
            </w:r>
          </w:p>
          <w:p w14:paraId="111E1B68" w14:textId="77777777" w:rsidR="008F5416" w:rsidRPr="00726DDF" w:rsidRDefault="008F5416" w:rsidP="00F14D92">
            <w:pPr>
              <w:spacing w:line="276" w:lineRule="auto"/>
              <w:ind w:left="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wyodrębnia z tekstów i ilustracji informacje kluczowe; posługuje się tablicami fizycznymi oraz kartą wybranych wzorów i stałych; uzupełnia zapisy reakcji jądrowych; wykonuje obliczenia szacunkowe, posługuje się kalkulatorem, analizuje otrzymany wynik; ustala i/lub uzasadnia odpowiedzi</w:t>
            </w:r>
          </w:p>
          <w:p w14:paraId="4B0E218C" w14:textId="77777777" w:rsidR="008F5416" w:rsidRPr="00726DDF" w:rsidRDefault="008F5416" w:rsidP="00F14D92">
            <w:pPr>
              <w:numPr>
                <w:ilvl w:val="0"/>
                <w:numId w:val="8"/>
              </w:numPr>
              <w:tabs>
                <w:tab w:val="clear" w:pos="360"/>
              </w:tabs>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dokonuje syntezy wiedzy z rozdziału</w:t>
            </w:r>
            <w:r w:rsidRPr="00726DDF">
              <w:rPr>
                <w:rFonts w:ascii="HelveticaNeueLT Pro 55 Roman" w:hAnsi="HelveticaNeueLT Pro 55 Roman"/>
                <w:i/>
                <w:iCs/>
                <w:color w:val="0D0D0D" w:themeColor="text1" w:themeTint="F2"/>
                <w:sz w:val="20"/>
                <w:szCs w:val="20"/>
              </w:rPr>
              <w:t xml:space="preserve"> Fizyka jądrowa. Gwiazdy i Wszechświat</w:t>
            </w:r>
            <w:r w:rsidRPr="00726DDF">
              <w:rPr>
                <w:rFonts w:ascii="HelveticaNeueLT Pro 55 Roman" w:hAnsi="HelveticaNeueLT Pro 55 Roman"/>
                <w:color w:val="0D0D0D" w:themeColor="text1" w:themeTint="F2"/>
                <w:sz w:val="20"/>
                <w:szCs w:val="20"/>
              </w:rPr>
              <w:t>; przedstawia najważniejsze pojęcia, zasady i zależności</w:t>
            </w:r>
          </w:p>
          <w:p w14:paraId="7829DD9C" w14:textId="77777777" w:rsidR="008F5416" w:rsidRPr="00726DDF" w:rsidRDefault="008F5416" w:rsidP="00F14D92">
            <w:pPr>
              <w:numPr>
                <w:ilvl w:val="0"/>
                <w:numId w:val="8"/>
              </w:numPr>
              <w:tabs>
                <w:tab w:val="clear" w:pos="360"/>
              </w:tabs>
              <w:spacing w:line="276" w:lineRule="auto"/>
              <w:ind w:left="164" w:hanging="164"/>
              <w:rPr>
                <w:rFonts w:ascii="HelveticaNeueLT Pro 55 Roman" w:hAnsi="HelveticaNeueLT Pro 55 Roman"/>
                <w:color w:val="0D0D0D" w:themeColor="text1" w:themeTint="F2"/>
                <w:spacing w:val="-2"/>
                <w:sz w:val="20"/>
                <w:szCs w:val="20"/>
              </w:rPr>
            </w:pPr>
            <w:r w:rsidRPr="00726DDF">
              <w:rPr>
                <w:rFonts w:ascii="HelveticaNeueLT Pro 55 Roman" w:hAnsi="HelveticaNeueLT Pro 55 Roman"/>
                <w:color w:val="0D0D0D" w:themeColor="text1" w:themeTint="F2"/>
                <w:spacing w:val="-2"/>
                <w:sz w:val="20"/>
                <w:szCs w:val="20"/>
              </w:rPr>
              <w:t xml:space="preserve">posługuje się informacjami pochodzącymi z analizy przedstawionych materiałów źródłowych dotyczących treści tego rozdziału, w szczególności: </w:t>
            </w:r>
            <w:r w:rsidRPr="00726DDF">
              <w:rPr>
                <w:rFonts w:ascii="HelveticaNeueLT Pro 55 Roman" w:hAnsi="HelveticaNeueLT Pro 55 Roman"/>
                <w:color w:val="0D0D0D" w:themeColor="text1" w:themeTint="F2"/>
                <w:spacing w:val="-2"/>
                <w:sz w:val="20"/>
                <w:szCs w:val="20"/>
                <w:highlight w:val="lightGray"/>
              </w:rPr>
              <w:t>historii odkryć kluczowych dla rozwoju fizyki jądrowej, historii badań promieniotwórczości naturalnej,</w:t>
            </w:r>
            <w:r w:rsidRPr="00726DDF">
              <w:rPr>
                <w:rFonts w:ascii="HelveticaNeueLT Pro 55 Roman" w:hAnsi="HelveticaNeueLT Pro 55 Roman"/>
                <w:color w:val="0D0D0D" w:themeColor="text1" w:themeTint="F2"/>
                <w:spacing w:val="-2"/>
                <w:sz w:val="20"/>
                <w:szCs w:val="20"/>
              </w:rPr>
              <w:t xml:space="preserve"> energii jądrowej, </w:t>
            </w:r>
            <w:r w:rsidRPr="00726DDF">
              <w:rPr>
                <w:rFonts w:ascii="HelveticaNeueLT Pro 55 Roman" w:hAnsi="HelveticaNeueLT Pro 55 Roman"/>
                <w:color w:val="0D0D0D" w:themeColor="text1" w:themeTint="F2"/>
                <w:spacing w:val="-2"/>
                <w:sz w:val="20"/>
                <w:szCs w:val="20"/>
              </w:rPr>
              <w:lastRenderedPageBreak/>
              <w:t xml:space="preserve">reakcji jądrowych, równoważności masy-energii, </w:t>
            </w:r>
            <w:r w:rsidRPr="00726DDF">
              <w:rPr>
                <w:rFonts w:ascii="HelveticaNeueLT Pro 55 Roman" w:eastAsia="Calibri" w:hAnsi="HelveticaNeueLT Pro 55 Roman"/>
                <w:color w:val="0D0D0D" w:themeColor="text1" w:themeTint="F2"/>
                <w:spacing w:val="-2"/>
                <w:sz w:val="20"/>
                <w:szCs w:val="20"/>
                <w:lang w:eastAsia="en-US"/>
              </w:rPr>
              <w:t>ewolucji gwiazd</w:t>
            </w:r>
          </w:p>
          <w:p w14:paraId="79279D22" w14:textId="77777777" w:rsidR="008F5416" w:rsidRPr="00726DDF" w:rsidRDefault="008F5416" w:rsidP="00F14D92">
            <w:pPr>
              <w:numPr>
                <w:ilvl w:val="0"/>
                <w:numId w:val="8"/>
              </w:numPr>
              <w:tabs>
                <w:tab w:val="clear" w:pos="360"/>
              </w:tabs>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prezentuje efekty własnej pracy, np.: analizy wskazanego tekstu, wybranych obserwacji</w:t>
            </w:r>
          </w:p>
        </w:tc>
        <w:tc>
          <w:tcPr>
            <w:tcW w:w="3402" w:type="dxa"/>
            <w:shd w:val="clear" w:color="auto" w:fill="F4F8EC"/>
          </w:tcPr>
          <w:p w14:paraId="7FC41E1B" w14:textId="77777777" w:rsidR="008F5416" w:rsidRPr="00726DDF" w:rsidRDefault="008F5416" w:rsidP="00F14D92">
            <w:pPr>
              <w:spacing w:line="276" w:lineRule="auto"/>
              <w:ind w:left="164" w:hanging="164"/>
              <w:rPr>
                <w:rFonts w:ascii="HelveticaNeueLT Pro 55 Roman" w:hAnsi="HelveticaNeueLT Pro 55 Roman"/>
                <w:b/>
                <w:color w:val="0D0D0D" w:themeColor="text1" w:themeTint="F2"/>
                <w:sz w:val="20"/>
                <w:szCs w:val="20"/>
              </w:rPr>
            </w:pPr>
            <w:r w:rsidRPr="00726DDF">
              <w:rPr>
                <w:rFonts w:ascii="HelveticaNeueLT Pro 55 Roman" w:hAnsi="HelveticaNeueLT Pro 55 Roman"/>
                <w:b/>
                <w:color w:val="0D0D0D" w:themeColor="text1" w:themeTint="F2"/>
                <w:sz w:val="20"/>
                <w:szCs w:val="20"/>
              </w:rPr>
              <w:lastRenderedPageBreak/>
              <w:t>Uczeń:</w:t>
            </w:r>
          </w:p>
          <w:p w14:paraId="21C3DC49" w14:textId="77777777" w:rsidR="008F5416" w:rsidRPr="00726DDF" w:rsidRDefault="008F5416" w:rsidP="00F14D92">
            <w:pPr>
              <w:numPr>
                <w:ilvl w:val="0"/>
                <w:numId w:val="6"/>
              </w:numPr>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omawia doświadczenie Rutherforda</w:t>
            </w:r>
          </w:p>
          <w:p w14:paraId="71E69457" w14:textId="77777777" w:rsidR="008F5416" w:rsidRPr="00726DDF" w:rsidRDefault="008F5416" w:rsidP="00F14D92">
            <w:pPr>
              <w:numPr>
                <w:ilvl w:val="0"/>
                <w:numId w:val="8"/>
              </w:numPr>
              <w:tabs>
                <w:tab w:val="clear" w:pos="360"/>
              </w:tabs>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opisuje wybrane metody wykrywania promieniowania jądrowego</w:t>
            </w:r>
          </w:p>
          <w:p w14:paraId="35D5B3CF" w14:textId="77777777" w:rsidR="008F5416" w:rsidRPr="00726DDF" w:rsidRDefault="008F5416" w:rsidP="00F14D92">
            <w:pPr>
              <w:numPr>
                <w:ilvl w:val="0"/>
                <w:numId w:val="6"/>
              </w:numPr>
              <w:spacing w:line="276" w:lineRule="auto"/>
              <w:ind w:left="164" w:hanging="164"/>
              <w:rPr>
                <w:rFonts w:ascii="HelveticaNeueLT Pro 55 Roman" w:hAnsi="HelveticaNeueLT Pro 55 Roman"/>
                <w:color w:val="0D0D0D" w:themeColor="text1" w:themeTint="F2"/>
                <w:sz w:val="20"/>
                <w:szCs w:val="20"/>
                <w:highlight w:val="lightGray"/>
              </w:rPr>
            </w:pPr>
            <w:r w:rsidRPr="00726DDF">
              <w:rPr>
                <w:rFonts w:ascii="HelveticaNeueLT Pro 55 Roman" w:hAnsi="HelveticaNeueLT Pro 55 Roman"/>
                <w:color w:val="0D0D0D" w:themeColor="text1" w:themeTint="F2"/>
                <w:sz w:val="20"/>
                <w:szCs w:val="20"/>
                <w:highlight w:val="lightGray"/>
              </w:rPr>
              <w:lastRenderedPageBreak/>
              <w:t>opisuje przykłady zastosowania zjawiska promieniotwórczości w technice i medycynie</w:t>
            </w:r>
          </w:p>
          <w:p w14:paraId="625FDCBF" w14:textId="77777777" w:rsidR="008F5416" w:rsidRPr="00726DDF" w:rsidRDefault="008F5416" w:rsidP="00F14D92">
            <w:pPr>
              <w:numPr>
                <w:ilvl w:val="0"/>
                <w:numId w:val="6"/>
              </w:numPr>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opisuje wpływ promieniowania jonizującego na organizmy żywe</w:t>
            </w:r>
          </w:p>
          <w:p w14:paraId="12A46F58" w14:textId="77777777" w:rsidR="008F5416" w:rsidRPr="00726DDF" w:rsidRDefault="008F5416" w:rsidP="00F14D92">
            <w:pPr>
              <w:numPr>
                <w:ilvl w:val="0"/>
                <w:numId w:val="6"/>
              </w:numPr>
              <w:spacing w:line="276" w:lineRule="auto"/>
              <w:ind w:left="164" w:hanging="164"/>
              <w:rPr>
                <w:rFonts w:ascii="HelveticaNeueLT Pro 55 Roman" w:hAnsi="HelveticaNeueLT Pro 55 Roman"/>
                <w:color w:val="0D0D0D" w:themeColor="text1" w:themeTint="F2"/>
                <w:sz w:val="20"/>
                <w:szCs w:val="20"/>
                <w:highlight w:val="lightGray"/>
              </w:rPr>
            </w:pPr>
            <w:r w:rsidRPr="00726DDF">
              <w:rPr>
                <w:rFonts w:ascii="HelveticaNeueLT Pro 55 Roman" w:hAnsi="HelveticaNeueLT Pro 55 Roman"/>
                <w:color w:val="0D0D0D" w:themeColor="text1" w:themeTint="F2"/>
                <w:sz w:val="20"/>
                <w:szCs w:val="20"/>
                <w:highlight w:val="lightGray"/>
              </w:rPr>
              <w:t>opisuje przykłady wykorzystania promieniowania jądrowego w medycynie</w:t>
            </w:r>
          </w:p>
          <w:p w14:paraId="49504248" w14:textId="77777777" w:rsidR="008F5416" w:rsidRPr="00726DDF" w:rsidRDefault="008F5416" w:rsidP="00F14D92">
            <w:pPr>
              <w:numPr>
                <w:ilvl w:val="0"/>
                <w:numId w:val="6"/>
              </w:numPr>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 xml:space="preserve">wykorzystuje do obliczeń wykres zależności liczby jąder izotopu promieniotwórczego od czasu </w:t>
            </w:r>
          </w:p>
          <w:p w14:paraId="270BB0A7" w14:textId="77777777" w:rsidR="008F5416" w:rsidRPr="00726DDF" w:rsidRDefault="008F5416" w:rsidP="00F14D92">
            <w:pPr>
              <w:numPr>
                <w:ilvl w:val="0"/>
                <w:numId w:val="6"/>
              </w:numPr>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vertAlign w:val="superscript"/>
              </w:rPr>
              <w:t>D</w:t>
            </w:r>
            <w:r w:rsidRPr="00726DDF">
              <w:rPr>
                <w:rFonts w:ascii="HelveticaNeueLT Pro 55 Roman" w:hAnsi="HelveticaNeueLT Pro 55 Roman"/>
                <w:color w:val="0D0D0D" w:themeColor="text1" w:themeTint="F2"/>
                <w:sz w:val="20"/>
                <w:szCs w:val="20"/>
              </w:rPr>
              <w:t xml:space="preserve">opisuje zasadę datowania substancji – skał, zabytków, szczątków organicznych – na </w:t>
            </w:r>
            <w:r w:rsidRPr="00726DDF">
              <w:rPr>
                <w:rFonts w:ascii="HelveticaNeueLT Pro 55 Roman" w:hAnsi="HelveticaNeueLT Pro 55 Roman"/>
                <w:color w:val="0D0D0D" w:themeColor="text1" w:themeTint="F2"/>
                <w:spacing w:val="-4"/>
                <w:sz w:val="20"/>
                <w:szCs w:val="20"/>
              </w:rPr>
              <w:t>podstawie zawartości izotopów promieniotwórczych</w:t>
            </w:r>
            <w:r w:rsidRPr="00726DDF">
              <w:rPr>
                <w:rFonts w:ascii="HelveticaNeueLT Pro 55 Roman" w:hAnsi="HelveticaNeueLT Pro 55 Roman"/>
                <w:color w:val="0D0D0D" w:themeColor="text1" w:themeTint="F2"/>
                <w:sz w:val="20"/>
                <w:szCs w:val="20"/>
              </w:rPr>
              <w:t>; stosuje ją do obliczeń</w:t>
            </w:r>
          </w:p>
          <w:p w14:paraId="0684D11C" w14:textId="77777777" w:rsidR="008F5416" w:rsidRPr="00726DDF" w:rsidRDefault="008F5416" w:rsidP="00F14D92">
            <w:pPr>
              <w:numPr>
                <w:ilvl w:val="0"/>
                <w:numId w:val="6"/>
              </w:numPr>
              <w:spacing w:line="276" w:lineRule="auto"/>
              <w:ind w:left="164" w:hanging="164"/>
              <w:rPr>
                <w:rFonts w:ascii="HelveticaNeueLT Pro 55 Roman" w:hAnsi="HelveticaNeueLT Pro 55 Roman"/>
                <w:color w:val="0D0D0D" w:themeColor="text1" w:themeTint="F2"/>
                <w:sz w:val="20"/>
                <w:szCs w:val="20"/>
                <w:highlight w:val="lightGray"/>
              </w:rPr>
            </w:pPr>
            <w:r w:rsidRPr="00726DDF">
              <w:rPr>
                <w:rFonts w:ascii="HelveticaNeueLT Pro 55 Roman" w:hAnsi="HelveticaNeueLT Pro 55 Roman"/>
                <w:color w:val="0D0D0D" w:themeColor="text1" w:themeTint="F2"/>
                <w:sz w:val="20"/>
                <w:szCs w:val="20"/>
                <w:highlight w:val="lightGray"/>
              </w:rPr>
              <w:t>omawia budowę reaktora jądrowego</w:t>
            </w:r>
          </w:p>
          <w:p w14:paraId="3056DBDD" w14:textId="77777777" w:rsidR="008F5416" w:rsidRPr="00726DDF" w:rsidRDefault="008F5416" w:rsidP="00F14D92">
            <w:pPr>
              <w:numPr>
                <w:ilvl w:val="0"/>
                <w:numId w:val="6"/>
              </w:numPr>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wyjaśnia, dlaczego żelazo jest pierwiastkiem granicznym w możliwościach pozyskiwania energii jądrowej</w:t>
            </w:r>
          </w:p>
          <w:p w14:paraId="0F3D8C13" w14:textId="7A8CC502" w:rsidR="008F5416" w:rsidRPr="00726DDF" w:rsidRDefault="008F5416" w:rsidP="00F14D92">
            <w:pPr>
              <w:numPr>
                <w:ilvl w:val="0"/>
                <w:numId w:val="6"/>
              </w:numPr>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 xml:space="preserve">posługuje się pojęciem </w:t>
            </w:r>
            <w:r w:rsidRPr="00726DDF">
              <w:rPr>
                <w:rFonts w:ascii="HelveticaNeueLT Pro 55 Roman" w:hAnsi="HelveticaNeueLT Pro 55 Roman"/>
                <w:i/>
                <w:color w:val="0D0D0D" w:themeColor="text1" w:themeTint="F2"/>
                <w:sz w:val="20"/>
                <w:szCs w:val="20"/>
              </w:rPr>
              <w:t>energii spoczynkowej</w:t>
            </w:r>
            <w:r w:rsidRPr="00726DDF">
              <w:rPr>
                <w:rFonts w:ascii="HelveticaNeueLT Pro 55 Roman" w:hAnsi="HelveticaNeueLT Pro 55 Roman"/>
                <w:color w:val="0D0D0D" w:themeColor="text1" w:themeTint="F2"/>
                <w:sz w:val="20"/>
                <w:szCs w:val="20"/>
              </w:rPr>
              <w:t xml:space="preserve">; </w:t>
            </w:r>
          </w:p>
          <w:p w14:paraId="47335FC3" w14:textId="77777777" w:rsidR="008F5416" w:rsidRPr="00726DDF" w:rsidRDefault="008F5416" w:rsidP="00F14D92">
            <w:pPr>
              <w:numPr>
                <w:ilvl w:val="0"/>
                <w:numId w:val="6"/>
              </w:numPr>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snapToGrid w:val="0"/>
                <w:color w:val="0D0D0D" w:themeColor="text1" w:themeTint="F2"/>
                <w:sz w:val="20"/>
                <w:szCs w:val="20"/>
              </w:rPr>
              <w:t xml:space="preserve">oblicza </w:t>
            </w:r>
            <w:r w:rsidRPr="00726DDF">
              <w:rPr>
                <w:rFonts w:ascii="HelveticaNeueLT Pro 55 Roman" w:hAnsi="HelveticaNeueLT Pro 55 Roman"/>
                <w:color w:val="0D0D0D" w:themeColor="text1" w:themeTint="F2"/>
                <w:sz w:val="20"/>
                <w:szCs w:val="20"/>
              </w:rPr>
              <w:t>energię wyzwoloną podczas reakcji jądrowych przez porównanie mas substratów i produktów reakcji</w:t>
            </w:r>
          </w:p>
          <w:p w14:paraId="18ED91C9" w14:textId="77777777" w:rsidR="008F5416" w:rsidRPr="00726DDF" w:rsidRDefault="008F5416" w:rsidP="00F14D92">
            <w:pPr>
              <w:numPr>
                <w:ilvl w:val="0"/>
                <w:numId w:val="6"/>
              </w:numPr>
              <w:spacing w:line="276" w:lineRule="auto"/>
              <w:ind w:left="164" w:hanging="164"/>
              <w:rPr>
                <w:rFonts w:ascii="HelveticaNeueLT Pro 55 Roman" w:hAnsi="HelveticaNeueLT Pro 55 Roman"/>
                <w:color w:val="0D0D0D" w:themeColor="text1" w:themeTint="F2"/>
                <w:sz w:val="20"/>
                <w:szCs w:val="20"/>
                <w:highlight w:val="lightGray"/>
              </w:rPr>
            </w:pPr>
            <w:r w:rsidRPr="00726DDF">
              <w:rPr>
                <w:rFonts w:ascii="HelveticaNeueLT Pro 55 Roman" w:hAnsi="HelveticaNeueLT Pro 55 Roman"/>
                <w:color w:val="0D0D0D" w:themeColor="text1" w:themeTint="F2"/>
                <w:sz w:val="20"/>
                <w:szCs w:val="20"/>
                <w:highlight w:val="lightGray"/>
              </w:rPr>
              <w:lastRenderedPageBreak/>
              <w:t>opisuje powstawanie pierwiastków we Wszechświecie oraz ewolucję i dalsze losy Wszechświata</w:t>
            </w:r>
          </w:p>
          <w:p w14:paraId="6CFE8C9B" w14:textId="77777777" w:rsidR="008F5416" w:rsidRPr="00726DDF" w:rsidRDefault="008F5416" w:rsidP="00F14D92">
            <w:pPr>
              <w:numPr>
                <w:ilvl w:val="0"/>
                <w:numId w:val="6"/>
              </w:numPr>
              <w:tabs>
                <w:tab w:val="clear" w:pos="360"/>
              </w:tabs>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 xml:space="preserve">rozwiązuje złożone (typowe) zadania lub problemy: </w:t>
            </w:r>
          </w:p>
          <w:p w14:paraId="7C65062C" w14:textId="77777777" w:rsidR="008F5416" w:rsidRPr="00726DDF" w:rsidRDefault="008F5416" w:rsidP="00F14D92">
            <w:pPr>
              <w:numPr>
                <w:ilvl w:val="0"/>
                <w:numId w:val="14"/>
              </w:numPr>
              <w:tabs>
                <w:tab w:val="clear" w:pos="70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snapToGrid w:val="0"/>
                <w:color w:val="0D0D0D" w:themeColor="text1" w:themeTint="F2"/>
                <w:sz w:val="20"/>
                <w:szCs w:val="20"/>
              </w:rPr>
              <w:t xml:space="preserve">dotyczące </w:t>
            </w:r>
            <w:r w:rsidRPr="00726DDF">
              <w:rPr>
                <w:rFonts w:ascii="HelveticaNeueLT Pro 55 Roman" w:hAnsi="HelveticaNeueLT Pro 55 Roman"/>
                <w:color w:val="0D0D0D" w:themeColor="text1" w:themeTint="F2"/>
                <w:sz w:val="20"/>
                <w:szCs w:val="20"/>
              </w:rPr>
              <w:t>wpływu promieniowania jonizującego na organizmy żywe</w:t>
            </w:r>
          </w:p>
          <w:p w14:paraId="4AAACD88" w14:textId="77777777" w:rsidR="008F5416" w:rsidRPr="00726DDF" w:rsidRDefault="008F5416" w:rsidP="00F14D92">
            <w:pPr>
              <w:numPr>
                <w:ilvl w:val="0"/>
                <w:numId w:val="14"/>
              </w:numPr>
              <w:tabs>
                <w:tab w:val="clear" w:pos="70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snapToGrid w:val="0"/>
                <w:color w:val="0D0D0D" w:themeColor="text1" w:themeTint="F2"/>
                <w:sz w:val="20"/>
                <w:szCs w:val="20"/>
              </w:rPr>
              <w:t>dotyczące</w:t>
            </w:r>
            <w:r w:rsidRPr="00726DDF">
              <w:rPr>
                <w:rFonts w:ascii="HelveticaNeueLT Pro 55 Roman" w:hAnsi="HelveticaNeueLT Pro 55 Roman"/>
                <w:color w:val="0D0D0D" w:themeColor="text1" w:themeTint="F2"/>
                <w:sz w:val="20"/>
                <w:szCs w:val="20"/>
              </w:rPr>
              <w:t xml:space="preserve"> reakcji jądrowych</w:t>
            </w:r>
          </w:p>
          <w:p w14:paraId="159BA483" w14:textId="77777777" w:rsidR="008F5416" w:rsidRPr="00726DDF" w:rsidRDefault="008F5416" w:rsidP="00F14D92">
            <w:pPr>
              <w:numPr>
                <w:ilvl w:val="0"/>
                <w:numId w:val="14"/>
              </w:numPr>
              <w:tabs>
                <w:tab w:val="clear" w:pos="70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snapToGrid w:val="0"/>
                <w:color w:val="0D0D0D" w:themeColor="text1" w:themeTint="F2"/>
                <w:sz w:val="20"/>
                <w:szCs w:val="20"/>
              </w:rPr>
              <w:t>związane z </w:t>
            </w:r>
            <w:r w:rsidRPr="00726DDF">
              <w:rPr>
                <w:rFonts w:ascii="HelveticaNeueLT Pro 55 Roman" w:hAnsi="HelveticaNeueLT Pro 55 Roman"/>
                <w:color w:val="0D0D0D" w:themeColor="text1" w:themeTint="F2"/>
                <w:sz w:val="20"/>
                <w:szCs w:val="20"/>
              </w:rPr>
              <w:t>czasem połowicznego rozpadu</w:t>
            </w:r>
          </w:p>
          <w:p w14:paraId="0F0301B8" w14:textId="77777777" w:rsidR="008F5416" w:rsidRPr="00726DDF" w:rsidRDefault="008F5416" w:rsidP="00F14D92">
            <w:pPr>
              <w:numPr>
                <w:ilvl w:val="0"/>
                <w:numId w:val="14"/>
              </w:numPr>
              <w:tabs>
                <w:tab w:val="clear" w:pos="70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snapToGrid w:val="0"/>
                <w:color w:val="0D0D0D" w:themeColor="text1" w:themeTint="F2"/>
                <w:sz w:val="20"/>
                <w:szCs w:val="20"/>
              </w:rPr>
              <w:t>związane z </w:t>
            </w:r>
            <w:r w:rsidRPr="00726DDF">
              <w:rPr>
                <w:rFonts w:ascii="HelveticaNeueLT Pro 55 Roman" w:hAnsi="HelveticaNeueLT Pro 55 Roman"/>
                <w:color w:val="0D0D0D" w:themeColor="text1" w:themeTint="F2"/>
                <w:sz w:val="20"/>
                <w:szCs w:val="20"/>
              </w:rPr>
              <w:t>energią jądrową</w:t>
            </w:r>
          </w:p>
          <w:p w14:paraId="0165B84E" w14:textId="77777777" w:rsidR="008F5416" w:rsidRPr="00726DDF" w:rsidRDefault="008F5416" w:rsidP="00F14D92">
            <w:pPr>
              <w:numPr>
                <w:ilvl w:val="0"/>
                <w:numId w:val="14"/>
              </w:numPr>
              <w:tabs>
                <w:tab w:val="clear" w:pos="70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snapToGrid w:val="0"/>
                <w:color w:val="0D0D0D" w:themeColor="text1" w:themeTint="F2"/>
                <w:sz w:val="20"/>
                <w:szCs w:val="20"/>
              </w:rPr>
              <w:t>związane z reakcją i </w:t>
            </w:r>
            <w:r w:rsidRPr="00726DDF">
              <w:rPr>
                <w:rFonts w:ascii="HelveticaNeueLT Pro 55 Roman" w:hAnsi="HelveticaNeueLT Pro 55 Roman"/>
                <w:bCs/>
                <w:color w:val="0D0D0D" w:themeColor="text1" w:themeTint="F2"/>
                <w:sz w:val="20"/>
                <w:szCs w:val="20"/>
              </w:rPr>
              <w:t>energią syntezy termojądrowej</w:t>
            </w:r>
          </w:p>
          <w:p w14:paraId="365C2E40" w14:textId="77777777" w:rsidR="008F5416" w:rsidRPr="00726DDF" w:rsidRDefault="008F5416" w:rsidP="00F14D92">
            <w:pPr>
              <w:numPr>
                <w:ilvl w:val="0"/>
                <w:numId w:val="14"/>
              </w:numPr>
              <w:tabs>
                <w:tab w:val="clear" w:pos="70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snapToGrid w:val="0"/>
                <w:color w:val="0D0D0D" w:themeColor="text1" w:themeTint="F2"/>
                <w:sz w:val="20"/>
                <w:szCs w:val="20"/>
              </w:rPr>
              <w:t xml:space="preserve">dotyczące </w:t>
            </w:r>
            <w:r w:rsidRPr="00726DDF">
              <w:rPr>
                <w:rFonts w:ascii="HelveticaNeueLT Pro 55 Roman" w:hAnsi="HelveticaNeueLT Pro 55 Roman"/>
                <w:color w:val="0D0D0D" w:themeColor="text1" w:themeTint="F2"/>
                <w:sz w:val="20"/>
                <w:szCs w:val="20"/>
              </w:rPr>
              <w:t>równoważności energii i masy</w:t>
            </w:r>
          </w:p>
          <w:p w14:paraId="096723A6" w14:textId="77777777" w:rsidR="008F5416" w:rsidRPr="00726DDF" w:rsidRDefault="008F5416" w:rsidP="00F14D92">
            <w:pPr>
              <w:numPr>
                <w:ilvl w:val="0"/>
                <w:numId w:val="14"/>
              </w:numPr>
              <w:tabs>
                <w:tab w:val="clear" w:pos="70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snapToGrid w:val="0"/>
                <w:color w:val="0D0D0D" w:themeColor="text1" w:themeTint="F2"/>
                <w:sz w:val="20"/>
                <w:szCs w:val="20"/>
              </w:rPr>
              <w:t xml:space="preserve">związane z obliczaniem </w:t>
            </w:r>
            <w:r w:rsidRPr="00726DDF">
              <w:rPr>
                <w:rFonts w:ascii="HelveticaNeueLT Pro 55 Roman" w:hAnsi="HelveticaNeueLT Pro 55 Roman"/>
                <w:color w:val="0D0D0D" w:themeColor="text1" w:themeTint="F2"/>
                <w:sz w:val="20"/>
                <w:szCs w:val="20"/>
              </w:rPr>
              <w:t>energii wiązania i deficytu masy</w:t>
            </w:r>
          </w:p>
          <w:p w14:paraId="54CF4070" w14:textId="77777777" w:rsidR="008F5416" w:rsidRPr="00726DDF" w:rsidRDefault="008F5416" w:rsidP="00F14D92">
            <w:pPr>
              <w:numPr>
                <w:ilvl w:val="0"/>
                <w:numId w:val="14"/>
              </w:numPr>
              <w:tabs>
                <w:tab w:val="clear" w:pos="700"/>
              </w:tabs>
              <w:spacing w:line="276" w:lineRule="auto"/>
              <w:ind w:left="328" w:hanging="164"/>
              <w:rPr>
                <w:rFonts w:ascii="HelveticaNeueLT Pro 55 Roman" w:hAnsi="HelveticaNeueLT Pro 55 Roman"/>
                <w:color w:val="0D0D0D" w:themeColor="text1" w:themeTint="F2"/>
                <w:sz w:val="20"/>
                <w:szCs w:val="20"/>
                <w:highlight w:val="lightGray"/>
              </w:rPr>
            </w:pPr>
            <w:r w:rsidRPr="00726DDF">
              <w:rPr>
                <w:rFonts w:ascii="HelveticaNeueLT Pro 55 Roman" w:hAnsi="HelveticaNeueLT Pro 55 Roman"/>
                <w:snapToGrid w:val="0"/>
                <w:color w:val="0D0D0D" w:themeColor="text1" w:themeTint="F2"/>
                <w:sz w:val="20"/>
                <w:szCs w:val="20"/>
                <w:highlight w:val="lightGray"/>
              </w:rPr>
              <w:t>dotyczące życia Słońca</w:t>
            </w:r>
          </w:p>
          <w:p w14:paraId="2DE7FE2D" w14:textId="77777777" w:rsidR="008F5416" w:rsidRPr="00726DDF" w:rsidRDefault="008F5416" w:rsidP="00F14D92">
            <w:pPr>
              <w:numPr>
                <w:ilvl w:val="0"/>
                <w:numId w:val="14"/>
              </w:numPr>
              <w:tabs>
                <w:tab w:val="clear" w:pos="700"/>
              </w:tabs>
              <w:spacing w:line="276" w:lineRule="auto"/>
              <w:ind w:left="328" w:hanging="164"/>
              <w:rPr>
                <w:rFonts w:ascii="HelveticaNeueLT Pro 55 Roman" w:hAnsi="HelveticaNeueLT Pro 55 Roman"/>
                <w:color w:val="0D0D0D" w:themeColor="text1" w:themeTint="F2"/>
                <w:sz w:val="20"/>
                <w:szCs w:val="20"/>
                <w:highlight w:val="lightGray"/>
              </w:rPr>
            </w:pPr>
            <w:r w:rsidRPr="00726DDF">
              <w:rPr>
                <w:rFonts w:ascii="HelveticaNeueLT Pro 55 Roman" w:hAnsi="HelveticaNeueLT Pro 55 Roman"/>
                <w:snapToGrid w:val="0"/>
                <w:color w:val="0D0D0D" w:themeColor="text1" w:themeTint="F2"/>
                <w:sz w:val="20"/>
                <w:szCs w:val="20"/>
                <w:highlight w:val="lightGray"/>
              </w:rPr>
              <w:t xml:space="preserve">dotyczące </w:t>
            </w:r>
            <w:r w:rsidRPr="00726DDF">
              <w:rPr>
                <w:rFonts w:ascii="HelveticaNeueLT Pro 55 Roman" w:hAnsi="HelveticaNeueLT Pro 55 Roman"/>
                <w:color w:val="0D0D0D" w:themeColor="text1" w:themeTint="F2"/>
                <w:sz w:val="20"/>
                <w:szCs w:val="20"/>
                <w:highlight w:val="lightGray"/>
              </w:rPr>
              <w:t>Wszechświata;</w:t>
            </w:r>
          </w:p>
          <w:p w14:paraId="380ED6FF" w14:textId="77777777" w:rsidR="008F5416" w:rsidRPr="00726DDF" w:rsidRDefault="008F5416" w:rsidP="00F14D92">
            <w:pPr>
              <w:spacing w:line="276" w:lineRule="auto"/>
              <w:ind w:left="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ilustruje i/lub uzasadnia zależności, odpowiedzi lub stwierdzenia</w:t>
            </w:r>
          </w:p>
          <w:p w14:paraId="2C5AB587" w14:textId="77777777" w:rsidR="008F5416" w:rsidRPr="00726DDF" w:rsidRDefault="008F5416" w:rsidP="00F14D92">
            <w:pPr>
              <w:numPr>
                <w:ilvl w:val="0"/>
                <w:numId w:val="6"/>
              </w:numPr>
              <w:tabs>
                <w:tab w:val="clear" w:pos="360"/>
              </w:tabs>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 xml:space="preserve">posługuje się informacjami pochodzącymi z analizy materiałów źródłowych dotyczących treści tego rozdziału, w szczególności: </w:t>
            </w:r>
            <w:r w:rsidRPr="00726DDF">
              <w:rPr>
                <w:rFonts w:ascii="HelveticaNeueLT Pro 55 Roman" w:hAnsi="HelveticaNeueLT Pro 55 Roman"/>
                <w:color w:val="0D0D0D" w:themeColor="text1" w:themeTint="F2"/>
                <w:sz w:val="20"/>
                <w:szCs w:val="20"/>
              </w:rPr>
              <w:lastRenderedPageBreak/>
              <w:t xml:space="preserve">skutków i zastosowań promieniowania jądrowego, występowania oraz wykorzystania izotopów promieniotwórczych (np. występowanie radonu, pozyskiwanie helu), reakcji jądrowych, równoważności masy-energii, </w:t>
            </w:r>
            <w:r w:rsidRPr="00726DDF">
              <w:rPr>
                <w:rFonts w:ascii="HelveticaNeueLT Pro 55 Roman" w:eastAsia="Calibri" w:hAnsi="HelveticaNeueLT Pro 55 Roman"/>
                <w:color w:val="0D0D0D" w:themeColor="text1" w:themeTint="F2"/>
                <w:sz w:val="20"/>
                <w:szCs w:val="20"/>
                <w:highlight w:val="lightGray"/>
                <w:lang w:eastAsia="en-US"/>
              </w:rPr>
              <w:t xml:space="preserve">ewolucji gwiazd, </w:t>
            </w:r>
            <w:r w:rsidRPr="00726DDF">
              <w:rPr>
                <w:rFonts w:ascii="HelveticaNeueLT Pro 55 Roman" w:hAnsi="HelveticaNeueLT Pro 55 Roman"/>
                <w:color w:val="0D0D0D" w:themeColor="text1" w:themeTint="F2"/>
                <w:sz w:val="20"/>
                <w:szCs w:val="20"/>
                <w:highlight w:val="lightGray"/>
              </w:rPr>
              <w:t>historii badań dziejów Wszechświata</w:t>
            </w:r>
          </w:p>
          <w:p w14:paraId="2EF2BB0F" w14:textId="77777777" w:rsidR="008F5416" w:rsidRPr="00726DDF" w:rsidRDefault="008F5416" w:rsidP="00F14D92">
            <w:pPr>
              <w:numPr>
                <w:ilvl w:val="0"/>
                <w:numId w:val="6"/>
              </w:numPr>
              <w:tabs>
                <w:tab w:val="clear" w:pos="360"/>
              </w:tabs>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 xml:space="preserve">prezentuje efekty własnej pracy, np. analizy samodzielnie wyszukanego tekstu, wybranych obserwacji, realizacji przedstawionego projektu </w:t>
            </w:r>
          </w:p>
        </w:tc>
        <w:tc>
          <w:tcPr>
            <w:tcW w:w="3402" w:type="dxa"/>
            <w:shd w:val="clear" w:color="auto" w:fill="F4F8EC"/>
          </w:tcPr>
          <w:p w14:paraId="30FEFF13" w14:textId="77777777" w:rsidR="008F5416" w:rsidRPr="00726DDF" w:rsidRDefault="008F5416" w:rsidP="00F14D92">
            <w:pPr>
              <w:spacing w:line="276" w:lineRule="auto"/>
              <w:ind w:left="164" w:hanging="164"/>
              <w:rPr>
                <w:rFonts w:ascii="HelveticaNeueLT Pro 55 Roman" w:hAnsi="HelveticaNeueLT Pro 55 Roman"/>
                <w:b/>
                <w:color w:val="0D0D0D" w:themeColor="text1" w:themeTint="F2"/>
                <w:sz w:val="20"/>
                <w:szCs w:val="20"/>
              </w:rPr>
            </w:pPr>
            <w:r w:rsidRPr="00726DDF">
              <w:rPr>
                <w:rFonts w:ascii="HelveticaNeueLT Pro 55 Roman" w:hAnsi="HelveticaNeueLT Pro 55 Roman"/>
                <w:b/>
                <w:color w:val="0D0D0D" w:themeColor="text1" w:themeTint="F2"/>
                <w:sz w:val="20"/>
                <w:szCs w:val="20"/>
              </w:rPr>
              <w:lastRenderedPageBreak/>
              <w:t>Uczeń:</w:t>
            </w:r>
          </w:p>
          <w:p w14:paraId="418C4076" w14:textId="77777777" w:rsidR="008F5416" w:rsidRPr="00726DDF" w:rsidRDefault="008F5416" w:rsidP="00F14D92">
            <w:pPr>
              <w:numPr>
                <w:ilvl w:val="0"/>
                <w:numId w:val="5"/>
              </w:numPr>
              <w:tabs>
                <w:tab w:val="clear" w:pos="360"/>
              </w:tabs>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rozwiązuje złożone zadania lub problemy dotyczące treści rozdziału</w:t>
            </w:r>
            <w:r w:rsidRPr="00726DDF">
              <w:rPr>
                <w:rFonts w:ascii="HelveticaNeueLT Pro 55 Roman" w:hAnsi="HelveticaNeueLT Pro 55 Roman"/>
                <w:i/>
                <w:iCs/>
                <w:color w:val="0D0D0D" w:themeColor="text1" w:themeTint="F2"/>
                <w:sz w:val="20"/>
                <w:szCs w:val="20"/>
              </w:rPr>
              <w:t xml:space="preserve"> Fizyka jądrowa. Gwiazdy i Wszechświat</w:t>
            </w:r>
            <w:r w:rsidRPr="00726DDF">
              <w:rPr>
                <w:rFonts w:ascii="HelveticaNeueLT Pro 55 Roman" w:hAnsi="HelveticaNeueLT Pro 55 Roman"/>
                <w:snapToGrid w:val="0"/>
                <w:color w:val="0D0D0D" w:themeColor="text1" w:themeTint="F2"/>
                <w:sz w:val="20"/>
                <w:szCs w:val="20"/>
              </w:rPr>
              <w:t>, w szczeg</w:t>
            </w:r>
            <w:r w:rsidRPr="00726DDF">
              <w:rPr>
                <w:rFonts w:ascii="HelveticaNeueLT Pro 55 Roman" w:hAnsi="HelveticaNeueLT Pro 55 Roman"/>
                <w:color w:val="0D0D0D" w:themeColor="text1" w:themeTint="F2"/>
                <w:sz w:val="20"/>
                <w:szCs w:val="20"/>
              </w:rPr>
              <w:t>ó</w:t>
            </w:r>
            <w:r w:rsidRPr="00726DDF">
              <w:rPr>
                <w:rFonts w:ascii="HelveticaNeueLT Pro 55 Roman" w:hAnsi="HelveticaNeueLT Pro 55 Roman"/>
                <w:snapToGrid w:val="0"/>
                <w:color w:val="0D0D0D" w:themeColor="text1" w:themeTint="F2"/>
                <w:sz w:val="20"/>
                <w:szCs w:val="20"/>
              </w:rPr>
              <w:t>lno</w:t>
            </w:r>
            <w:r w:rsidRPr="00726DDF">
              <w:rPr>
                <w:rFonts w:ascii="HelveticaNeueLT Pro 55 Roman" w:hAnsi="HelveticaNeueLT Pro 55 Roman"/>
                <w:color w:val="0D0D0D" w:themeColor="text1" w:themeTint="F2"/>
                <w:sz w:val="20"/>
                <w:szCs w:val="20"/>
              </w:rPr>
              <w:t>ś</w:t>
            </w:r>
            <w:r w:rsidRPr="00726DDF">
              <w:rPr>
                <w:rFonts w:ascii="HelveticaNeueLT Pro 55 Roman" w:hAnsi="HelveticaNeueLT Pro 55 Roman"/>
                <w:snapToGrid w:val="0"/>
                <w:color w:val="0D0D0D" w:themeColor="text1" w:themeTint="F2"/>
                <w:sz w:val="20"/>
                <w:szCs w:val="20"/>
              </w:rPr>
              <w:t>ci</w:t>
            </w:r>
            <w:r w:rsidRPr="00726DDF">
              <w:rPr>
                <w:rFonts w:ascii="HelveticaNeueLT Pro 55 Roman" w:hAnsi="HelveticaNeueLT Pro 55 Roman"/>
                <w:color w:val="0D0D0D" w:themeColor="text1" w:themeTint="F2"/>
                <w:sz w:val="20"/>
                <w:szCs w:val="20"/>
              </w:rPr>
              <w:t xml:space="preserve">: </w:t>
            </w:r>
          </w:p>
          <w:p w14:paraId="3C91D06D" w14:textId="77777777" w:rsidR="008F5416" w:rsidRPr="00726DDF" w:rsidRDefault="008F5416" w:rsidP="00F14D92">
            <w:pPr>
              <w:numPr>
                <w:ilvl w:val="0"/>
                <w:numId w:val="14"/>
              </w:numPr>
              <w:tabs>
                <w:tab w:val="clear" w:pos="70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snapToGrid w:val="0"/>
                <w:color w:val="0D0D0D" w:themeColor="text1" w:themeTint="F2"/>
                <w:sz w:val="20"/>
                <w:szCs w:val="20"/>
              </w:rPr>
              <w:t xml:space="preserve">dotyczące </w:t>
            </w:r>
            <w:r w:rsidRPr="00726DDF">
              <w:rPr>
                <w:rFonts w:ascii="HelveticaNeueLT Pro 55 Roman" w:hAnsi="HelveticaNeueLT Pro 55 Roman"/>
                <w:color w:val="0D0D0D" w:themeColor="text1" w:themeTint="F2"/>
                <w:sz w:val="20"/>
                <w:szCs w:val="20"/>
              </w:rPr>
              <w:t xml:space="preserve">wpływu promieniowania jonizującego </w:t>
            </w:r>
            <w:r w:rsidRPr="00726DDF">
              <w:rPr>
                <w:rFonts w:ascii="HelveticaNeueLT Pro 55 Roman" w:hAnsi="HelveticaNeueLT Pro 55 Roman"/>
                <w:color w:val="0D0D0D" w:themeColor="text1" w:themeTint="F2"/>
                <w:sz w:val="20"/>
                <w:szCs w:val="20"/>
              </w:rPr>
              <w:lastRenderedPageBreak/>
              <w:t>na materię i na organizmy żywe</w:t>
            </w:r>
          </w:p>
          <w:p w14:paraId="40F5AC1B" w14:textId="77777777" w:rsidR="008F5416" w:rsidRPr="00726DDF" w:rsidRDefault="008F5416" w:rsidP="00F14D92">
            <w:pPr>
              <w:numPr>
                <w:ilvl w:val="0"/>
                <w:numId w:val="14"/>
              </w:numPr>
              <w:tabs>
                <w:tab w:val="clear" w:pos="70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snapToGrid w:val="0"/>
                <w:color w:val="0D0D0D" w:themeColor="text1" w:themeTint="F2"/>
                <w:sz w:val="20"/>
                <w:szCs w:val="20"/>
              </w:rPr>
              <w:t>dotyczące</w:t>
            </w:r>
            <w:r w:rsidRPr="00726DDF">
              <w:rPr>
                <w:rFonts w:ascii="HelveticaNeueLT Pro 55 Roman" w:hAnsi="HelveticaNeueLT Pro 55 Roman"/>
                <w:color w:val="0D0D0D" w:themeColor="text1" w:themeTint="F2"/>
                <w:sz w:val="20"/>
                <w:szCs w:val="20"/>
              </w:rPr>
              <w:t xml:space="preserve"> reakcji jądrowych</w:t>
            </w:r>
          </w:p>
          <w:p w14:paraId="2BD85EBA" w14:textId="77777777" w:rsidR="008F5416" w:rsidRPr="00726DDF" w:rsidRDefault="008F5416" w:rsidP="00F14D92">
            <w:pPr>
              <w:numPr>
                <w:ilvl w:val="0"/>
                <w:numId w:val="14"/>
              </w:numPr>
              <w:tabs>
                <w:tab w:val="clear" w:pos="70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snapToGrid w:val="0"/>
                <w:color w:val="0D0D0D" w:themeColor="text1" w:themeTint="F2"/>
                <w:sz w:val="20"/>
                <w:szCs w:val="20"/>
              </w:rPr>
              <w:t>związane z </w:t>
            </w:r>
            <w:r w:rsidRPr="00726DDF">
              <w:rPr>
                <w:rFonts w:ascii="HelveticaNeueLT Pro 55 Roman" w:hAnsi="HelveticaNeueLT Pro 55 Roman"/>
                <w:color w:val="0D0D0D" w:themeColor="text1" w:themeTint="F2"/>
                <w:sz w:val="20"/>
                <w:szCs w:val="20"/>
              </w:rPr>
              <w:t>czasem połowicznego rozpadu</w:t>
            </w:r>
          </w:p>
          <w:p w14:paraId="26B6D406" w14:textId="77777777" w:rsidR="008F5416" w:rsidRPr="00726DDF" w:rsidRDefault="008F5416" w:rsidP="00F14D92">
            <w:pPr>
              <w:numPr>
                <w:ilvl w:val="0"/>
                <w:numId w:val="14"/>
              </w:numPr>
              <w:tabs>
                <w:tab w:val="clear" w:pos="70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snapToGrid w:val="0"/>
                <w:color w:val="0D0D0D" w:themeColor="text1" w:themeTint="F2"/>
                <w:sz w:val="20"/>
                <w:szCs w:val="20"/>
              </w:rPr>
              <w:t>związane z </w:t>
            </w:r>
            <w:r w:rsidRPr="00726DDF">
              <w:rPr>
                <w:rFonts w:ascii="HelveticaNeueLT Pro 55 Roman" w:hAnsi="HelveticaNeueLT Pro 55 Roman"/>
                <w:color w:val="0D0D0D" w:themeColor="text1" w:themeTint="F2"/>
                <w:sz w:val="20"/>
                <w:szCs w:val="20"/>
              </w:rPr>
              <w:t>energią jądrową i </w:t>
            </w:r>
            <w:r w:rsidRPr="00726DDF">
              <w:rPr>
                <w:rFonts w:ascii="HelveticaNeueLT Pro 55 Roman" w:hAnsi="HelveticaNeueLT Pro 55 Roman"/>
                <w:bCs/>
                <w:color w:val="0D0D0D" w:themeColor="text1" w:themeTint="F2"/>
                <w:sz w:val="20"/>
                <w:szCs w:val="20"/>
              </w:rPr>
              <w:t>energią syntezy termojądrowej</w:t>
            </w:r>
          </w:p>
          <w:p w14:paraId="4EF0A479" w14:textId="77777777" w:rsidR="008F5416" w:rsidRPr="00726DDF" w:rsidRDefault="008F5416" w:rsidP="00F14D92">
            <w:pPr>
              <w:numPr>
                <w:ilvl w:val="0"/>
                <w:numId w:val="14"/>
              </w:numPr>
              <w:tabs>
                <w:tab w:val="clear" w:pos="70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snapToGrid w:val="0"/>
                <w:color w:val="0D0D0D" w:themeColor="text1" w:themeTint="F2"/>
                <w:sz w:val="20"/>
                <w:szCs w:val="20"/>
              </w:rPr>
              <w:t xml:space="preserve">dotyczące </w:t>
            </w:r>
            <w:r w:rsidRPr="00726DDF">
              <w:rPr>
                <w:rFonts w:ascii="HelveticaNeueLT Pro 55 Roman" w:hAnsi="HelveticaNeueLT Pro 55 Roman"/>
                <w:color w:val="0D0D0D" w:themeColor="text1" w:themeTint="F2"/>
                <w:sz w:val="20"/>
                <w:szCs w:val="20"/>
              </w:rPr>
              <w:t>równoważności energii i masy</w:t>
            </w:r>
          </w:p>
          <w:p w14:paraId="00E29BF0" w14:textId="77777777" w:rsidR="008F5416" w:rsidRPr="00726DDF" w:rsidRDefault="008F5416" w:rsidP="00F14D92">
            <w:pPr>
              <w:numPr>
                <w:ilvl w:val="0"/>
                <w:numId w:val="14"/>
              </w:numPr>
              <w:tabs>
                <w:tab w:val="clear" w:pos="70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snapToGrid w:val="0"/>
                <w:color w:val="0D0D0D" w:themeColor="text1" w:themeTint="F2"/>
                <w:sz w:val="20"/>
                <w:szCs w:val="20"/>
              </w:rPr>
              <w:t xml:space="preserve">związane z obliczaniem </w:t>
            </w:r>
            <w:r w:rsidRPr="00726DDF">
              <w:rPr>
                <w:rFonts w:ascii="HelveticaNeueLT Pro 55 Roman" w:hAnsi="HelveticaNeueLT Pro 55 Roman"/>
                <w:color w:val="0D0D0D" w:themeColor="text1" w:themeTint="F2"/>
                <w:sz w:val="20"/>
                <w:szCs w:val="20"/>
              </w:rPr>
              <w:t>energii wiązania i deficytu masy;</w:t>
            </w:r>
          </w:p>
          <w:p w14:paraId="108501D5" w14:textId="77777777" w:rsidR="008F5416" w:rsidRPr="00726DDF" w:rsidRDefault="008F5416" w:rsidP="00F14D92">
            <w:pPr>
              <w:spacing w:line="276" w:lineRule="auto"/>
              <w:ind w:left="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ilustruje i/lub uzasadnia zależności, odpowiedzi lub stwierdzenia; formułuje hipotezy</w:t>
            </w:r>
          </w:p>
          <w:p w14:paraId="59A41255" w14:textId="77777777" w:rsidR="008F5416" w:rsidRPr="00726DDF" w:rsidRDefault="008F5416" w:rsidP="00F14D92">
            <w:pPr>
              <w:numPr>
                <w:ilvl w:val="0"/>
                <w:numId w:val="6"/>
              </w:numPr>
              <w:tabs>
                <w:tab w:val="clear" w:pos="360"/>
              </w:tabs>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 xml:space="preserve">realizuje i prezentuje własny projekt związany z tematyką tego rozdziału; planuje i modyfikuje przebieg wskazanych obserwacji, formułuje i weryfikuje hipotezy </w:t>
            </w:r>
          </w:p>
          <w:p w14:paraId="066036F0" w14:textId="77777777" w:rsidR="008F5416" w:rsidRPr="00726DDF" w:rsidRDefault="008F5416" w:rsidP="00F14D92">
            <w:pPr>
              <w:pStyle w:val="Stopka"/>
              <w:tabs>
                <w:tab w:val="clear" w:pos="4536"/>
                <w:tab w:val="clear" w:pos="9072"/>
              </w:tabs>
              <w:spacing w:line="276" w:lineRule="auto"/>
              <w:ind w:left="164" w:hanging="164"/>
              <w:rPr>
                <w:rFonts w:ascii="HelveticaNeueLT Pro 55 Roman" w:hAnsi="HelveticaNeueLT Pro 55 Roman"/>
                <w:color w:val="0D0D0D" w:themeColor="text1" w:themeTint="F2"/>
                <w:sz w:val="20"/>
                <w:szCs w:val="20"/>
              </w:rPr>
            </w:pPr>
          </w:p>
        </w:tc>
        <w:tc>
          <w:tcPr>
            <w:tcW w:w="2835" w:type="dxa"/>
            <w:shd w:val="clear" w:color="auto" w:fill="F4F8EC"/>
          </w:tcPr>
          <w:p w14:paraId="34284E22" w14:textId="77777777" w:rsidR="008F5416" w:rsidRPr="00726DDF" w:rsidRDefault="008F5416" w:rsidP="00F14D92">
            <w:pPr>
              <w:spacing w:line="276" w:lineRule="auto"/>
              <w:ind w:left="164" w:hanging="164"/>
              <w:rPr>
                <w:rFonts w:ascii="HelveticaNeueLT Pro 55 Roman" w:hAnsi="HelveticaNeueLT Pro 55 Roman"/>
                <w:b/>
                <w:color w:val="0D0D0D" w:themeColor="text1" w:themeTint="F2"/>
                <w:sz w:val="20"/>
                <w:szCs w:val="20"/>
              </w:rPr>
            </w:pPr>
            <w:r w:rsidRPr="00726DDF">
              <w:rPr>
                <w:rFonts w:ascii="HelveticaNeueLT Pro 55 Roman" w:hAnsi="HelveticaNeueLT Pro 55 Roman"/>
                <w:b/>
                <w:color w:val="0D0D0D" w:themeColor="text1" w:themeTint="F2"/>
                <w:sz w:val="20"/>
                <w:szCs w:val="20"/>
              </w:rPr>
              <w:lastRenderedPageBreak/>
              <w:t>Uczeń:</w:t>
            </w:r>
          </w:p>
          <w:p w14:paraId="094A49FE" w14:textId="77777777" w:rsidR="008F5416" w:rsidRPr="00726DDF" w:rsidRDefault="008F5416" w:rsidP="00F14D92">
            <w:pPr>
              <w:numPr>
                <w:ilvl w:val="0"/>
                <w:numId w:val="5"/>
              </w:numPr>
              <w:tabs>
                <w:tab w:val="clear" w:pos="360"/>
              </w:tabs>
              <w:spacing w:line="276" w:lineRule="auto"/>
              <w:ind w:left="164"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color w:val="0D0D0D" w:themeColor="text1" w:themeTint="F2"/>
                <w:sz w:val="20"/>
                <w:szCs w:val="20"/>
              </w:rPr>
              <w:t>rozwiązuje nietypowe zadania lub problemy dotyczące treści rozdziału</w:t>
            </w:r>
            <w:r w:rsidRPr="00726DDF">
              <w:rPr>
                <w:rFonts w:ascii="HelveticaNeueLT Pro 55 Roman" w:hAnsi="HelveticaNeueLT Pro 55 Roman"/>
                <w:i/>
                <w:iCs/>
                <w:color w:val="0D0D0D" w:themeColor="text1" w:themeTint="F2"/>
                <w:sz w:val="20"/>
                <w:szCs w:val="20"/>
              </w:rPr>
              <w:t xml:space="preserve"> Fizyka jądrowa. Gwiazdy i Wszechświat</w:t>
            </w:r>
            <w:r w:rsidRPr="00726DDF">
              <w:rPr>
                <w:rFonts w:ascii="HelveticaNeueLT Pro 55 Roman" w:hAnsi="HelveticaNeueLT Pro 55 Roman"/>
                <w:snapToGrid w:val="0"/>
                <w:color w:val="0D0D0D" w:themeColor="text1" w:themeTint="F2"/>
                <w:sz w:val="20"/>
                <w:szCs w:val="20"/>
              </w:rPr>
              <w:t>, w szczeg</w:t>
            </w:r>
            <w:r w:rsidRPr="00726DDF">
              <w:rPr>
                <w:rFonts w:ascii="HelveticaNeueLT Pro 55 Roman" w:hAnsi="HelveticaNeueLT Pro 55 Roman"/>
                <w:color w:val="0D0D0D" w:themeColor="text1" w:themeTint="F2"/>
                <w:sz w:val="20"/>
                <w:szCs w:val="20"/>
              </w:rPr>
              <w:t>ó</w:t>
            </w:r>
            <w:r w:rsidRPr="00726DDF">
              <w:rPr>
                <w:rFonts w:ascii="HelveticaNeueLT Pro 55 Roman" w:hAnsi="HelveticaNeueLT Pro 55 Roman"/>
                <w:snapToGrid w:val="0"/>
                <w:color w:val="0D0D0D" w:themeColor="text1" w:themeTint="F2"/>
                <w:sz w:val="20"/>
                <w:szCs w:val="20"/>
              </w:rPr>
              <w:t>lno</w:t>
            </w:r>
            <w:r w:rsidRPr="00726DDF">
              <w:rPr>
                <w:rFonts w:ascii="HelveticaNeueLT Pro 55 Roman" w:hAnsi="HelveticaNeueLT Pro 55 Roman"/>
                <w:color w:val="0D0D0D" w:themeColor="text1" w:themeTint="F2"/>
                <w:sz w:val="20"/>
                <w:szCs w:val="20"/>
              </w:rPr>
              <w:t>ś</w:t>
            </w:r>
            <w:r w:rsidRPr="00726DDF">
              <w:rPr>
                <w:rFonts w:ascii="HelveticaNeueLT Pro 55 Roman" w:hAnsi="HelveticaNeueLT Pro 55 Roman"/>
                <w:snapToGrid w:val="0"/>
                <w:color w:val="0D0D0D" w:themeColor="text1" w:themeTint="F2"/>
                <w:sz w:val="20"/>
                <w:szCs w:val="20"/>
              </w:rPr>
              <w:t>ci</w:t>
            </w:r>
            <w:r w:rsidRPr="00726DDF">
              <w:rPr>
                <w:rFonts w:ascii="HelveticaNeueLT Pro 55 Roman" w:hAnsi="HelveticaNeueLT Pro 55 Roman"/>
                <w:color w:val="0D0D0D" w:themeColor="text1" w:themeTint="F2"/>
                <w:sz w:val="20"/>
                <w:szCs w:val="20"/>
              </w:rPr>
              <w:t xml:space="preserve">: </w:t>
            </w:r>
          </w:p>
          <w:p w14:paraId="02054E5F" w14:textId="77777777" w:rsidR="008F5416" w:rsidRPr="00726DDF" w:rsidRDefault="008F5416" w:rsidP="00F14D92">
            <w:pPr>
              <w:numPr>
                <w:ilvl w:val="0"/>
                <w:numId w:val="14"/>
              </w:numPr>
              <w:tabs>
                <w:tab w:val="clear" w:pos="70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snapToGrid w:val="0"/>
                <w:color w:val="0D0D0D" w:themeColor="text1" w:themeTint="F2"/>
                <w:sz w:val="20"/>
                <w:szCs w:val="20"/>
              </w:rPr>
              <w:t xml:space="preserve">dotyczące </w:t>
            </w:r>
            <w:r w:rsidRPr="00726DDF">
              <w:rPr>
                <w:rFonts w:ascii="HelveticaNeueLT Pro 55 Roman" w:hAnsi="HelveticaNeueLT Pro 55 Roman"/>
                <w:color w:val="0D0D0D" w:themeColor="text1" w:themeTint="F2"/>
                <w:sz w:val="20"/>
                <w:szCs w:val="20"/>
              </w:rPr>
              <w:t xml:space="preserve">wpływu promieniowania </w:t>
            </w:r>
            <w:r w:rsidRPr="00726DDF">
              <w:rPr>
                <w:rFonts w:ascii="HelveticaNeueLT Pro 55 Roman" w:hAnsi="HelveticaNeueLT Pro 55 Roman"/>
                <w:color w:val="0D0D0D" w:themeColor="text1" w:themeTint="F2"/>
                <w:sz w:val="20"/>
                <w:szCs w:val="20"/>
              </w:rPr>
              <w:lastRenderedPageBreak/>
              <w:t>jonizującego na materię i na organizmy żywe</w:t>
            </w:r>
          </w:p>
          <w:p w14:paraId="209C55BA" w14:textId="77777777" w:rsidR="008F5416" w:rsidRPr="00726DDF" w:rsidRDefault="008F5416" w:rsidP="00F14D92">
            <w:pPr>
              <w:numPr>
                <w:ilvl w:val="0"/>
                <w:numId w:val="14"/>
              </w:numPr>
              <w:tabs>
                <w:tab w:val="clear" w:pos="70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snapToGrid w:val="0"/>
                <w:color w:val="0D0D0D" w:themeColor="text1" w:themeTint="F2"/>
                <w:sz w:val="20"/>
                <w:szCs w:val="20"/>
              </w:rPr>
              <w:t>dotyczące</w:t>
            </w:r>
            <w:r w:rsidRPr="00726DDF">
              <w:rPr>
                <w:rFonts w:ascii="HelveticaNeueLT Pro 55 Roman" w:hAnsi="HelveticaNeueLT Pro 55 Roman"/>
                <w:color w:val="0D0D0D" w:themeColor="text1" w:themeTint="F2"/>
                <w:sz w:val="20"/>
                <w:szCs w:val="20"/>
              </w:rPr>
              <w:t xml:space="preserve"> reakcji jądrowych</w:t>
            </w:r>
          </w:p>
          <w:p w14:paraId="2891716D" w14:textId="77777777" w:rsidR="008F5416" w:rsidRPr="00726DDF" w:rsidRDefault="008F5416" w:rsidP="00F14D92">
            <w:pPr>
              <w:numPr>
                <w:ilvl w:val="0"/>
                <w:numId w:val="14"/>
              </w:numPr>
              <w:tabs>
                <w:tab w:val="clear" w:pos="70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snapToGrid w:val="0"/>
                <w:color w:val="0D0D0D" w:themeColor="text1" w:themeTint="F2"/>
                <w:sz w:val="20"/>
                <w:szCs w:val="20"/>
              </w:rPr>
              <w:t>związane z </w:t>
            </w:r>
            <w:r w:rsidRPr="00726DDF">
              <w:rPr>
                <w:rFonts w:ascii="HelveticaNeueLT Pro 55 Roman" w:hAnsi="HelveticaNeueLT Pro 55 Roman"/>
                <w:color w:val="0D0D0D" w:themeColor="text1" w:themeTint="F2"/>
                <w:sz w:val="20"/>
                <w:szCs w:val="20"/>
              </w:rPr>
              <w:t>czasem połowicznego rozpadu</w:t>
            </w:r>
          </w:p>
          <w:p w14:paraId="6EB93D8F" w14:textId="77777777" w:rsidR="008F5416" w:rsidRPr="00726DDF" w:rsidRDefault="008F5416" w:rsidP="00F14D92">
            <w:pPr>
              <w:numPr>
                <w:ilvl w:val="0"/>
                <w:numId w:val="14"/>
              </w:numPr>
              <w:tabs>
                <w:tab w:val="clear" w:pos="70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snapToGrid w:val="0"/>
                <w:color w:val="0D0D0D" w:themeColor="text1" w:themeTint="F2"/>
                <w:sz w:val="20"/>
                <w:szCs w:val="20"/>
              </w:rPr>
              <w:t>związane z </w:t>
            </w:r>
            <w:r w:rsidRPr="00726DDF">
              <w:rPr>
                <w:rFonts w:ascii="HelveticaNeueLT Pro 55 Roman" w:hAnsi="HelveticaNeueLT Pro 55 Roman"/>
                <w:color w:val="0D0D0D" w:themeColor="text1" w:themeTint="F2"/>
                <w:sz w:val="20"/>
                <w:szCs w:val="20"/>
              </w:rPr>
              <w:t>energią jądrową i </w:t>
            </w:r>
            <w:r w:rsidRPr="00726DDF">
              <w:rPr>
                <w:rFonts w:ascii="HelveticaNeueLT Pro 55 Roman" w:hAnsi="HelveticaNeueLT Pro 55 Roman"/>
                <w:bCs/>
                <w:color w:val="0D0D0D" w:themeColor="text1" w:themeTint="F2"/>
                <w:sz w:val="20"/>
                <w:szCs w:val="20"/>
              </w:rPr>
              <w:t>energią syntezy termojądrowej</w:t>
            </w:r>
          </w:p>
          <w:p w14:paraId="537B846B" w14:textId="77777777" w:rsidR="008F5416" w:rsidRPr="00726DDF" w:rsidRDefault="008F5416" w:rsidP="00F14D92">
            <w:pPr>
              <w:numPr>
                <w:ilvl w:val="0"/>
                <w:numId w:val="14"/>
              </w:numPr>
              <w:tabs>
                <w:tab w:val="clear" w:pos="70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snapToGrid w:val="0"/>
                <w:color w:val="0D0D0D" w:themeColor="text1" w:themeTint="F2"/>
                <w:sz w:val="20"/>
                <w:szCs w:val="20"/>
              </w:rPr>
              <w:t xml:space="preserve">dotyczące </w:t>
            </w:r>
            <w:r w:rsidRPr="00726DDF">
              <w:rPr>
                <w:rFonts w:ascii="HelveticaNeueLT Pro 55 Roman" w:hAnsi="HelveticaNeueLT Pro 55 Roman"/>
                <w:color w:val="0D0D0D" w:themeColor="text1" w:themeTint="F2"/>
                <w:sz w:val="20"/>
                <w:szCs w:val="20"/>
              </w:rPr>
              <w:t>równoważności energii i masy</w:t>
            </w:r>
          </w:p>
          <w:p w14:paraId="4493E53F" w14:textId="77777777" w:rsidR="008F5416" w:rsidRPr="00726DDF" w:rsidRDefault="008F5416" w:rsidP="00F14D92">
            <w:pPr>
              <w:numPr>
                <w:ilvl w:val="0"/>
                <w:numId w:val="14"/>
              </w:numPr>
              <w:tabs>
                <w:tab w:val="clear" w:pos="700"/>
              </w:tabs>
              <w:spacing w:line="276" w:lineRule="auto"/>
              <w:ind w:left="328" w:hanging="164"/>
              <w:rPr>
                <w:rFonts w:ascii="HelveticaNeueLT Pro 55 Roman" w:hAnsi="HelveticaNeueLT Pro 55 Roman"/>
                <w:color w:val="0D0D0D" w:themeColor="text1" w:themeTint="F2"/>
                <w:sz w:val="20"/>
                <w:szCs w:val="20"/>
              </w:rPr>
            </w:pPr>
            <w:r w:rsidRPr="00726DDF">
              <w:rPr>
                <w:rFonts w:ascii="HelveticaNeueLT Pro 55 Roman" w:hAnsi="HelveticaNeueLT Pro 55 Roman"/>
                <w:snapToGrid w:val="0"/>
                <w:color w:val="0D0D0D" w:themeColor="text1" w:themeTint="F2"/>
                <w:sz w:val="20"/>
                <w:szCs w:val="20"/>
              </w:rPr>
              <w:t xml:space="preserve">związane z obliczaniem </w:t>
            </w:r>
            <w:r w:rsidRPr="00726DDF">
              <w:rPr>
                <w:rFonts w:ascii="HelveticaNeueLT Pro 55 Roman" w:hAnsi="HelveticaNeueLT Pro 55 Roman"/>
                <w:color w:val="0D0D0D" w:themeColor="text1" w:themeTint="F2"/>
                <w:sz w:val="20"/>
                <w:szCs w:val="20"/>
              </w:rPr>
              <w:t>energii wiązania i deficytu masy</w:t>
            </w:r>
          </w:p>
          <w:p w14:paraId="78CE7CB2" w14:textId="77777777" w:rsidR="008F5416" w:rsidRPr="00726DDF" w:rsidRDefault="008F5416" w:rsidP="00F14D92">
            <w:pPr>
              <w:spacing w:line="276" w:lineRule="auto"/>
              <w:ind w:left="164" w:hanging="164"/>
              <w:rPr>
                <w:rFonts w:ascii="HelveticaNeueLT Pro 55 Roman" w:hAnsi="HelveticaNeueLT Pro 55 Roman"/>
                <w:b/>
                <w:color w:val="0D0D0D" w:themeColor="text1" w:themeTint="F2"/>
                <w:sz w:val="20"/>
                <w:szCs w:val="20"/>
              </w:rPr>
            </w:pPr>
          </w:p>
        </w:tc>
      </w:tr>
    </w:tbl>
    <w:p w14:paraId="52AF6D8A" w14:textId="6C2693CA" w:rsidR="002E5E5D" w:rsidRPr="00726DDF" w:rsidRDefault="002E5E5D" w:rsidP="00010909">
      <w:pPr>
        <w:rPr>
          <w:sz w:val="20"/>
          <w:szCs w:val="20"/>
        </w:rPr>
      </w:pPr>
    </w:p>
    <w:p w14:paraId="43D8B863" w14:textId="77777777" w:rsidR="00010909" w:rsidRPr="00726DDF" w:rsidRDefault="00010909" w:rsidP="00010909">
      <w:pPr>
        <w:rPr>
          <w:sz w:val="20"/>
          <w:szCs w:val="20"/>
        </w:rPr>
      </w:pPr>
    </w:p>
    <w:p w14:paraId="56AC4912" w14:textId="77777777" w:rsidR="00B320D7" w:rsidRPr="00726DDF" w:rsidRDefault="00B320D7" w:rsidP="00B320D7">
      <w:pPr>
        <w:shd w:val="clear" w:color="auto" w:fill="FFFFFF"/>
        <w:rPr>
          <w:rFonts w:ascii="Segoe UI" w:hAnsi="Segoe UI" w:cs="Segoe UI"/>
          <w:color w:val="000000"/>
          <w:sz w:val="20"/>
          <w:szCs w:val="20"/>
        </w:rPr>
      </w:pPr>
      <w:r w:rsidRPr="00726DDF">
        <w:rPr>
          <w:rFonts w:ascii="Segoe UI" w:hAnsi="Segoe UI" w:cs="Segoe UI"/>
          <w:color w:val="000000"/>
          <w:sz w:val="20"/>
          <w:szCs w:val="20"/>
        </w:rPr>
        <w:t>Wymagania edukacyjne są dostosowywane do indywidualnych potrzeb rozwojowych i edukacyjnych oraz możliwości psychofizycznych ucznia zgodnie z wskazanymi przepisami ministra właściwego do spraw oświaty i wychowania w sprawie oceniania, klasyfikowania i promowania uczniów i słuchaczy w szkołach publicznych :</w:t>
      </w:r>
    </w:p>
    <w:p w14:paraId="2A7C2C81" w14:textId="77777777" w:rsidR="00B320D7" w:rsidRPr="00726DDF" w:rsidRDefault="00B320D7" w:rsidP="00B320D7">
      <w:pPr>
        <w:shd w:val="clear" w:color="auto" w:fill="FFFFFF"/>
        <w:rPr>
          <w:rFonts w:ascii="Segoe UI" w:hAnsi="Segoe UI" w:cs="Segoe UI"/>
          <w:color w:val="000000"/>
          <w:sz w:val="20"/>
          <w:szCs w:val="20"/>
        </w:rPr>
      </w:pPr>
    </w:p>
    <w:p w14:paraId="78C41917" w14:textId="77777777" w:rsidR="00B320D7" w:rsidRPr="00726DDF" w:rsidRDefault="00B320D7" w:rsidP="00B320D7">
      <w:pPr>
        <w:shd w:val="clear" w:color="auto" w:fill="FFFFFF"/>
        <w:rPr>
          <w:rFonts w:ascii="Segoe UI" w:hAnsi="Segoe UI" w:cs="Segoe UI"/>
          <w:color w:val="000000"/>
          <w:sz w:val="20"/>
          <w:szCs w:val="20"/>
        </w:rPr>
      </w:pPr>
      <w:r w:rsidRPr="00726DDF">
        <w:rPr>
          <w:rFonts w:ascii="Segoe UI" w:hAnsi="Segoe UI" w:cs="Segoe UI"/>
          <w:color w:val="000000"/>
          <w:sz w:val="20"/>
          <w:szCs w:val="20"/>
        </w:rPr>
        <w:t>1) posiadającego orzeczenie o potrzebie kształcenia specjalnego – na podstawie tego orzeczenia oraz ustaleń zawartych w Indywidualnym Programie Edukacyjno-Terapeutycznym,</w:t>
      </w:r>
    </w:p>
    <w:p w14:paraId="16038B75" w14:textId="77777777" w:rsidR="00B320D7" w:rsidRPr="00726DDF" w:rsidRDefault="00B320D7" w:rsidP="00B320D7">
      <w:pPr>
        <w:shd w:val="clear" w:color="auto" w:fill="FFFFFF"/>
        <w:rPr>
          <w:rFonts w:ascii="Segoe UI" w:hAnsi="Segoe UI" w:cs="Segoe UI"/>
          <w:color w:val="000000"/>
          <w:sz w:val="20"/>
          <w:szCs w:val="20"/>
        </w:rPr>
      </w:pPr>
    </w:p>
    <w:p w14:paraId="2109C3F9" w14:textId="77777777" w:rsidR="00B320D7" w:rsidRPr="00726DDF" w:rsidRDefault="00B320D7" w:rsidP="00B320D7">
      <w:pPr>
        <w:shd w:val="clear" w:color="auto" w:fill="FFFFFF"/>
        <w:rPr>
          <w:rFonts w:ascii="Segoe UI" w:hAnsi="Segoe UI" w:cs="Segoe UI"/>
          <w:color w:val="000000"/>
          <w:sz w:val="20"/>
          <w:szCs w:val="20"/>
        </w:rPr>
      </w:pPr>
      <w:r w:rsidRPr="00726DDF">
        <w:rPr>
          <w:rFonts w:ascii="Segoe UI" w:hAnsi="Segoe UI" w:cs="Segoe UI"/>
          <w:color w:val="000000"/>
          <w:sz w:val="20"/>
          <w:szCs w:val="20"/>
        </w:rPr>
        <w:t>2) posiadającego orzeczenie o potrzebie indywidualnego nauczania – na podstawie tego orzeczenia,</w:t>
      </w:r>
    </w:p>
    <w:p w14:paraId="0EAFF157" w14:textId="77777777" w:rsidR="00B320D7" w:rsidRPr="00726DDF" w:rsidRDefault="00B320D7" w:rsidP="00B320D7">
      <w:pPr>
        <w:shd w:val="clear" w:color="auto" w:fill="FFFFFF"/>
        <w:rPr>
          <w:rFonts w:ascii="Segoe UI" w:hAnsi="Segoe UI" w:cs="Segoe UI"/>
          <w:color w:val="000000"/>
          <w:sz w:val="20"/>
          <w:szCs w:val="20"/>
        </w:rPr>
      </w:pPr>
    </w:p>
    <w:p w14:paraId="0ECA4DD5" w14:textId="77777777" w:rsidR="00B320D7" w:rsidRPr="00726DDF" w:rsidRDefault="00B320D7" w:rsidP="00B320D7">
      <w:pPr>
        <w:shd w:val="clear" w:color="auto" w:fill="FFFFFF"/>
        <w:rPr>
          <w:rFonts w:ascii="Segoe UI" w:hAnsi="Segoe UI" w:cs="Segoe UI"/>
          <w:color w:val="000000"/>
          <w:sz w:val="20"/>
          <w:szCs w:val="20"/>
        </w:rPr>
      </w:pPr>
      <w:r w:rsidRPr="00726DDF">
        <w:rPr>
          <w:rFonts w:ascii="Segoe UI" w:hAnsi="Segoe UI" w:cs="Segoe UI"/>
          <w:color w:val="000000"/>
          <w:sz w:val="20"/>
          <w:szCs w:val="20"/>
        </w:rPr>
        <w:t>3) posiadającego opinię poradni psychologiczno-pedagogicznej, w tym poradni specjalistycznej, o specyficznych trudnościach w uczeniu się, lub inną opinię poradni psychologiczno-pedagogicznej, w tym poradni specjalistycznej, wskazującą na potrzebę takiego dostosowania – na podstawie tej opinii,</w:t>
      </w:r>
    </w:p>
    <w:p w14:paraId="021892D7" w14:textId="77777777" w:rsidR="00B320D7" w:rsidRPr="00726DDF" w:rsidRDefault="00B320D7" w:rsidP="00B320D7">
      <w:pPr>
        <w:shd w:val="clear" w:color="auto" w:fill="FFFFFF"/>
        <w:rPr>
          <w:rFonts w:ascii="Segoe UI" w:hAnsi="Segoe UI" w:cs="Segoe UI"/>
          <w:color w:val="000000"/>
          <w:sz w:val="20"/>
          <w:szCs w:val="20"/>
        </w:rPr>
      </w:pPr>
    </w:p>
    <w:p w14:paraId="03C5E6E6" w14:textId="77777777" w:rsidR="00B320D7" w:rsidRPr="00726DDF" w:rsidRDefault="00B320D7" w:rsidP="00B320D7">
      <w:pPr>
        <w:shd w:val="clear" w:color="auto" w:fill="FFFFFF"/>
        <w:rPr>
          <w:rFonts w:ascii="Segoe UI" w:hAnsi="Segoe UI" w:cs="Segoe UI"/>
          <w:color w:val="000000"/>
          <w:sz w:val="20"/>
          <w:szCs w:val="20"/>
        </w:rPr>
      </w:pPr>
      <w:r w:rsidRPr="00726DDF">
        <w:rPr>
          <w:rFonts w:ascii="Segoe UI" w:hAnsi="Segoe UI" w:cs="Segoe UI"/>
          <w:color w:val="000000"/>
          <w:sz w:val="20"/>
          <w:szCs w:val="20"/>
        </w:rPr>
        <w:t>4) nieposiadającego orzeczenia lub opinii wymienionych w pkt. 1-3, który jest objęty pomocą psychologiczno-pedagogiczną w szkole – na podstawie rozpoznania indywidualnych potrzeb rozwojowych i edukacyjnych oraz indywidualnych możliwości psychofizycznych ucznia dokonanego przez nauczycieli i specjalistów;</w:t>
      </w:r>
    </w:p>
    <w:p w14:paraId="5A37C026" w14:textId="77777777" w:rsidR="00B320D7" w:rsidRPr="00726DDF" w:rsidRDefault="00B320D7" w:rsidP="00B320D7">
      <w:pPr>
        <w:shd w:val="clear" w:color="auto" w:fill="FFFFFF"/>
        <w:rPr>
          <w:rFonts w:ascii="Segoe UI" w:hAnsi="Segoe UI" w:cs="Segoe UI"/>
          <w:color w:val="000000"/>
          <w:sz w:val="20"/>
          <w:szCs w:val="20"/>
        </w:rPr>
      </w:pPr>
    </w:p>
    <w:p w14:paraId="27D3644A" w14:textId="77777777" w:rsidR="00B320D7" w:rsidRPr="00726DDF" w:rsidRDefault="00B320D7" w:rsidP="00B320D7">
      <w:pPr>
        <w:shd w:val="clear" w:color="auto" w:fill="FFFFFF"/>
        <w:rPr>
          <w:rFonts w:ascii="Segoe UI" w:hAnsi="Segoe UI" w:cs="Segoe UI"/>
          <w:color w:val="000000"/>
          <w:sz w:val="20"/>
          <w:szCs w:val="20"/>
        </w:rPr>
      </w:pPr>
      <w:r w:rsidRPr="00726DDF">
        <w:rPr>
          <w:rFonts w:ascii="Segoe UI" w:hAnsi="Segoe UI" w:cs="Segoe UI"/>
          <w:color w:val="000000"/>
          <w:sz w:val="20"/>
          <w:szCs w:val="20"/>
        </w:rPr>
        <w:t>5) posiadającego opinię lekarza o ograniczonych możliwościach wykonywania przez ucznia określonych ćwiczeń fizycznych na zajęciach wychowania fizycznego – na podstawie tej opinii.</w:t>
      </w:r>
    </w:p>
    <w:p w14:paraId="73BB240D" w14:textId="77777777" w:rsidR="00B320D7" w:rsidRPr="00726DDF" w:rsidRDefault="00B320D7" w:rsidP="00B320D7">
      <w:pPr>
        <w:shd w:val="clear" w:color="auto" w:fill="FFFFFF"/>
        <w:rPr>
          <w:rFonts w:ascii="Segoe UI" w:hAnsi="Segoe UI" w:cs="Segoe UI"/>
          <w:color w:val="000000"/>
          <w:sz w:val="20"/>
          <w:szCs w:val="20"/>
        </w:rPr>
      </w:pPr>
    </w:p>
    <w:p w14:paraId="6D62F743" w14:textId="59B6438B" w:rsidR="00B320D7" w:rsidRPr="00726DDF" w:rsidRDefault="00B320D7" w:rsidP="00B320D7">
      <w:pPr>
        <w:shd w:val="clear" w:color="auto" w:fill="FFFFFF"/>
        <w:rPr>
          <w:rFonts w:ascii="Segoe UI" w:hAnsi="Segoe UI" w:cs="Segoe UI"/>
          <w:color w:val="000000"/>
          <w:sz w:val="20"/>
          <w:szCs w:val="20"/>
        </w:rPr>
      </w:pPr>
      <w:r w:rsidRPr="00726DDF">
        <w:rPr>
          <w:rFonts w:ascii="Segoe UI" w:hAnsi="Segoe UI" w:cs="Segoe UI"/>
          <w:color w:val="000000"/>
          <w:sz w:val="20"/>
          <w:szCs w:val="20"/>
        </w:rPr>
        <w:t>Szczegółowe opisy dostosowań są ujęte w dokumentacji pomoc</w:t>
      </w:r>
      <w:r w:rsidR="0095597F" w:rsidRPr="00726DDF">
        <w:rPr>
          <w:rFonts w:ascii="Segoe UI" w:hAnsi="Segoe UI" w:cs="Segoe UI"/>
          <w:color w:val="000000"/>
          <w:sz w:val="20"/>
          <w:szCs w:val="20"/>
        </w:rPr>
        <w:t>y pedagogiczno- psychologicznej.</w:t>
      </w:r>
    </w:p>
    <w:p w14:paraId="404A196B" w14:textId="77777777" w:rsidR="0095597F" w:rsidRPr="00726DDF" w:rsidRDefault="0095597F" w:rsidP="00B320D7">
      <w:pPr>
        <w:shd w:val="clear" w:color="auto" w:fill="FFFFFF"/>
        <w:rPr>
          <w:rFonts w:ascii="Segoe UI" w:hAnsi="Segoe UI" w:cs="Segoe UI"/>
          <w:color w:val="000000"/>
          <w:sz w:val="20"/>
          <w:szCs w:val="20"/>
        </w:rPr>
      </w:pPr>
    </w:p>
    <w:p w14:paraId="75BDE340" w14:textId="3B236B12" w:rsidR="0095597F" w:rsidRPr="00726DDF" w:rsidRDefault="0095597F" w:rsidP="00B320D7">
      <w:pPr>
        <w:shd w:val="clear" w:color="auto" w:fill="FFFFFF"/>
        <w:rPr>
          <w:rFonts w:ascii="Segoe UI" w:hAnsi="Segoe UI" w:cs="Segoe UI"/>
          <w:color w:val="000000"/>
          <w:sz w:val="20"/>
          <w:szCs w:val="20"/>
        </w:rPr>
      </w:pPr>
      <w:r w:rsidRPr="00726DDF">
        <w:rPr>
          <w:rFonts w:ascii="Segoe UI" w:hAnsi="Segoe UI" w:cs="Segoe UI"/>
          <w:color w:val="000000"/>
          <w:sz w:val="20"/>
          <w:szCs w:val="20"/>
        </w:rPr>
        <w:t>Wymagania edukacyjne zostały opracowane przez</w:t>
      </w:r>
      <w:r w:rsidR="008D54B7" w:rsidRPr="00726DDF">
        <w:rPr>
          <w:rFonts w:ascii="Segoe UI" w:hAnsi="Segoe UI" w:cs="Segoe UI"/>
          <w:color w:val="000000"/>
          <w:sz w:val="20"/>
          <w:szCs w:val="20"/>
        </w:rPr>
        <w:t xml:space="preserve"> mgr </w:t>
      </w:r>
      <w:r w:rsidRPr="00726DDF">
        <w:rPr>
          <w:rFonts w:ascii="Segoe UI" w:hAnsi="Segoe UI" w:cs="Segoe UI"/>
          <w:color w:val="000000"/>
          <w:sz w:val="20"/>
          <w:szCs w:val="20"/>
        </w:rPr>
        <w:t xml:space="preserve"> Feliksa </w:t>
      </w:r>
      <w:proofErr w:type="spellStart"/>
      <w:r w:rsidRPr="00726DDF">
        <w:rPr>
          <w:rFonts w:ascii="Segoe UI" w:hAnsi="Segoe UI" w:cs="Segoe UI"/>
          <w:color w:val="000000"/>
          <w:sz w:val="20"/>
          <w:szCs w:val="20"/>
        </w:rPr>
        <w:t>Wańczyka</w:t>
      </w:r>
      <w:proofErr w:type="spellEnd"/>
    </w:p>
    <w:p w14:paraId="573FE74E" w14:textId="77777777" w:rsidR="00EA6DA0" w:rsidRPr="00726DDF" w:rsidRDefault="00EA6DA0" w:rsidP="00B320D7">
      <w:pPr>
        <w:shd w:val="clear" w:color="auto" w:fill="FFFFFF"/>
        <w:rPr>
          <w:rFonts w:ascii="Segoe UI" w:hAnsi="Segoe UI" w:cs="Segoe UI"/>
          <w:color w:val="000000"/>
          <w:sz w:val="20"/>
          <w:szCs w:val="20"/>
        </w:rPr>
      </w:pPr>
    </w:p>
    <w:p w14:paraId="49998EBA" w14:textId="77777777" w:rsidR="00EA6DA0" w:rsidRPr="00726DDF" w:rsidRDefault="00EA6DA0" w:rsidP="00B320D7">
      <w:pPr>
        <w:shd w:val="clear" w:color="auto" w:fill="FFFFFF"/>
        <w:rPr>
          <w:rFonts w:ascii="Segoe UI" w:hAnsi="Segoe UI" w:cs="Segoe UI"/>
          <w:color w:val="000000"/>
          <w:sz w:val="20"/>
          <w:szCs w:val="20"/>
        </w:rPr>
      </w:pPr>
    </w:p>
    <w:p w14:paraId="57649AA7" w14:textId="77777777" w:rsidR="0095597F" w:rsidRPr="00184D24" w:rsidRDefault="0095597F" w:rsidP="00B320D7">
      <w:pPr>
        <w:shd w:val="clear" w:color="auto" w:fill="FFFFFF"/>
        <w:rPr>
          <w:rFonts w:ascii="Segoe UI" w:hAnsi="Segoe UI" w:cs="Segoe UI"/>
          <w:color w:val="000000"/>
          <w:sz w:val="28"/>
          <w:szCs w:val="28"/>
        </w:rPr>
      </w:pPr>
    </w:p>
    <w:p w14:paraId="753EA71A" w14:textId="77777777" w:rsidR="00EA6DA0" w:rsidRPr="00184D24" w:rsidRDefault="00EA6DA0" w:rsidP="00EA6DA0">
      <w:pPr>
        <w:rPr>
          <w:rFonts w:ascii="Arial" w:hAnsi="Arial" w:cs="Arial"/>
          <w:b/>
          <w:sz w:val="28"/>
          <w:szCs w:val="28"/>
        </w:rPr>
      </w:pPr>
      <w:r w:rsidRPr="00184D24">
        <w:rPr>
          <w:rFonts w:ascii="Arial" w:hAnsi="Arial" w:cs="Arial"/>
          <w:b/>
          <w:sz w:val="28"/>
          <w:szCs w:val="28"/>
        </w:rPr>
        <w:t xml:space="preserve">        II. Sposoby sprawdzania osiągnięć edukacyjnych uczniów</w:t>
      </w:r>
    </w:p>
    <w:p w14:paraId="7F9D87E1" w14:textId="77777777" w:rsidR="00EA6DA0" w:rsidRDefault="00EA6DA0" w:rsidP="00EA6DA0">
      <w:pPr>
        <w:rPr>
          <w:rFonts w:ascii="Arial" w:hAnsi="Arial" w:cs="Arial"/>
          <w:sz w:val="20"/>
          <w:szCs w:val="20"/>
        </w:rPr>
      </w:pPr>
    </w:p>
    <w:p w14:paraId="5972B142" w14:textId="77777777" w:rsidR="00EA6DA0" w:rsidRDefault="00EA6DA0" w:rsidP="00EA6DA0">
      <w:pPr>
        <w:rPr>
          <w:rFonts w:ascii="Arial" w:hAnsi="Arial" w:cs="Arial"/>
          <w:b/>
          <w:bCs/>
          <w:sz w:val="20"/>
          <w:szCs w:val="20"/>
          <w:u w:val="single"/>
        </w:rPr>
      </w:pPr>
      <w:r>
        <w:rPr>
          <w:rFonts w:ascii="Arial" w:hAnsi="Arial" w:cs="Arial"/>
          <w:b/>
          <w:bCs/>
          <w:sz w:val="20"/>
          <w:szCs w:val="20"/>
          <w:u w:val="single"/>
        </w:rPr>
        <w:t>I Ogólne zasady  oceniania z przedmiotu.</w:t>
      </w:r>
    </w:p>
    <w:p w14:paraId="200707D2" w14:textId="77777777" w:rsidR="00EA6DA0" w:rsidRDefault="00EA6DA0" w:rsidP="00EA6DA0">
      <w:pPr>
        <w:rPr>
          <w:rFonts w:ascii="Arial" w:hAnsi="Arial" w:cs="Arial"/>
          <w:b/>
          <w:bCs/>
          <w:sz w:val="20"/>
          <w:szCs w:val="20"/>
        </w:rPr>
      </w:pPr>
    </w:p>
    <w:p w14:paraId="48C3CAC5" w14:textId="77777777" w:rsidR="00EA6DA0" w:rsidRDefault="00EA6DA0" w:rsidP="00EA6DA0">
      <w:pPr>
        <w:numPr>
          <w:ilvl w:val="0"/>
          <w:numId w:val="23"/>
        </w:numPr>
        <w:jc w:val="both"/>
        <w:rPr>
          <w:rFonts w:ascii="Arial" w:hAnsi="Arial" w:cs="Arial"/>
          <w:sz w:val="20"/>
          <w:szCs w:val="20"/>
        </w:rPr>
      </w:pPr>
      <w:r>
        <w:rPr>
          <w:rFonts w:ascii="Arial" w:hAnsi="Arial" w:cs="Arial"/>
          <w:sz w:val="20"/>
          <w:szCs w:val="20"/>
        </w:rPr>
        <w:t>Każdy uczeń jest oceniany zgodnie z zasadami przedmiotowego i wewnątrzszkolnego oceniania. Wszystkie oceny są jawne dla ucznia i jego rodziców.</w:t>
      </w:r>
    </w:p>
    <w:p w14:paraId="1A46CC59" w14:textId="77777777" w:rsidR="00EA6DA0" w:rsidRDefault="00EA6DA0" w:rsidP="00EA6DA0">
      <w:pPr>
        <w:numPr>
          <w:ilvl w:val="0"/>
          <w:numId w:val="23"/>
        </w:numPr>
        <w:jc w:val="both"/>
        <w:rPr>
          <w:rFonts w:ascii="Arial" w:hAnsi="Arial" w:cs="Arial"/>
          <w:sz w:val="20"/>
          <w:szCs w:val="20"/>
        </w:rPr>
      </w:pPr>
      <w:r>
        <w:rPr>
          <w:rFonts w:ascii="Arial" w:hAnsi="Arial" w:cs="Arial"/>
          <w:sz w:val="20"/>
          <w:szCs w:val="20"/>
        </w:rPr>
        <w:t>Ocenie podlegają formy aktywności ucznia wymienione w tym dokumencie.</w:t>
      </w:r>
    </w:p>
    <w:p w14:paraId="291A3193" w14:textId="77777777" w:rsidR="00EA6DA0" w:rsidRDefault="00EA6DA0" w:rsidP="00EA6DA0">
      <w:pPr>
        <w:numPr>
          <w:ilvl w:val="0"/>
          <w:numId w:val="23"/>
        </w:numPr>
        <w:jc w:val="both"/>
        <w:rPr>
          <w:rFonts w:ascii="Arial" w:hAnsi="Arial" w:cs="Arial"/>
          <w:sz w:val="20"/>
          <w:szCs w:val="20"/>
        </w:rPr>
      </w:pPr>
      <w:r>
        <w:rPr>
          <w:rFonts w:ascii="Arial" w:hAnsi="Arial" w:cs="Arial"/>
          <w:sz w:val="20"/>
          <w:szCs w:val="20"/>
        </w:rPr>
        <w:t>Nauczyciel zapowiada pracę klasową z co najmniej  tygodniowym wyprzedzeniem wpisując ją do dziennika.</w:t>
      </w:r>
    </w:p>
    <w:p w14:paraId="6CEC9391" w14:textId="77777777" w:rsidR="00EA6DA0" w:rsidRDefault="00EA6DA0" w:rsidP="00EA6DA0">
      <w:pPr>
        <w:numPr>
          <w:ilvl w:val="0"/>
          <w:numId w:val="23"/>
        </w:numPr>
        <w:jc w:val="both"/>
        <w:rPr>
          <w:rFonts w:ascii="Arial" w:hAnsi="Arial" w:cs="Arial"/>
          <w:sz w:val="20"/>
          <w:szCs w:val="20"/>
        </w:rPr>
      </w:pPr>
      <w:r>
        <w:rPr>
          <w:rFonts w:ascii="Arial" w:hAnsi="Arial" w:cs="Arial"/>
          <w:sz w:val="20"/>
          <w:szCs w:val="20"/>
        </w:rPr>
        <w:t>Jeżeli uczeń opuścił sprawdzian z przyczyn  losowych, to powinien napisać go w ciągu 2 tygodni od dnia powrotu do szkoły. Dopuszcza się ustne zaliczenie sprawdzianu.</w:t>
      </w:r>
    </w:p>
    <w:p w14:paraId="4AE6003C" w14:textId="77777777" w:rsidR="00EA6DA0" w:rsidRDefault="00EA6DA0" w:rsidP="00EA6DA0">
      <w:pPr>
        <w:numPr>
          <w:ilvl w:val="0"/>
          <w:numId w:val="23"/>
        </w:numPr>
        <w:jc w:val="both"/>
        <w:rPr>
          <w:rFonts w:ascii="Arial" w:hAnsi="Arial" w:cs="Arial"/>
          <w:sz w:val="20"/>
          <w:szCs w:val="20"/>
        </w:rPr>
      </w:pPr>
      <w:r>
        <w:rPr>
          <w:rFonts w:ascii="Arial" w:hAnsi="Arial" w:cs="Arial"/>
          <w:sz w:val="20"/>
          <w:szCs w:val="20"/>
        </w:rPr>
        <w:t xml:space="preserve">Ocenę niedostateczną ze sprawdzianu uczeń może poprawiać na własną prośbę tylko jeden raz w terminie 2 tygodni od uzyskania oceny niedostatecznej. Ocena z poprawy sprawdzianu zostaje wpisana do dziennika. </w:t>
      </w:r>
    </w:p>
    <w:p w14:paraId="74A3E0A0" w14:textId="77777777" w:rsidR="00EA6DA0" w:rsidRDefault="00EA6DA0" w:rsidP="00EA6DA0">
      <w:pPr>
        <w:numPr>
          <w:ilvl w:val="0"/>
          <w:numId w:val="23"/>
        </w:numPr>
        <w:jc w:val="both"/>
        <w:rPr>
          <w:rFonts w:ascii="Arial" w:hAnsi="Arial" w:cs="Arial"/>
          <w:sz w:val="20"/>
          <w:szCs w:val="20"/>
        </w:rPr>
      </w:pPr>
      <w:r>
        <w:rPr>
          <w:rFonts w:ascii="Arial" w:hAnsi="Arial" w:cs="Arial"/>
          <w:sz w:val="20"/>
          <w:szCs w:val="20"/>
        </w:rPr>
        <w:t>Kartkówki nie muszą być zapowiadane.</w:t>
      </w:r>
    </w:p>
    <w:p w14:paraId="4DED4A5E" w14:textId="77777777" w:rsidR="00EA6DA0" w:rsidRDefault="00EA6DA0" w:rsidP="00EA6DA0">
      <w:pPr>
        <w:numPr>
          <w:ilvl w:val="0"/>
          <w:numId w:val="23"/>
        </w:numPr>
        <w:jc w:val="both"/>
        <w:rPr>
          <w:rFonts w:ascii="Arial" w:hAnsi="Arial" w:cs="Arial"/>
          <w:sz w:val="20"/>
          <w:szCs w:val="20"/>
        </w:rPr>
      </w:pPr>
      <w:r>
        <w:rPr>
          <w:rFonts w:ascii="Arial" w:hAnsi="Arial" w:cs="Arial"/>
          <w:sz w:val="20"/>
          <w:szCs w:val="20"/>
        </w:rPr>
        <w:t>W przypadku stwierdzenia niesamodzielności pracy (odpisywanie) uczeń otrzymuje ocenę niedostateczną bez możliwości poprawy.</w:t>
      </w:r>
    </w:p>
    <w:p w14:paraId="234AD5E3" w14:textId="77777777" w:rsidR="00EA6DA0" w:rsidRDefault="00EA6DA0" w:rsidP="00EA6DA0">
      <w:pPr>
        <w:numPr>
          <w:ilvl w:val="0"/>
          <w:numId w:val="23"/>
        </w:numPr>
        <w:jc w:val="both"/>
        <w:rPr>
          <w:rFonts w:ascii="Arial" w:hAnsi="Arial" w:cs="Arial"/>
          <w:sz w:val="20"/>
          <w:szCs w:val="20"/>
        </w:rPr>
      </w:pPr>
      <w:r>
        <w:rPr>
          <w:rFonts w:ascii="Arial" w:hAnsi="Arial" w:cs="Arial"/>
          <w:sz w:val="20"/>
          <w:szCs w:val="20"/>
        </w:rPr>
        <w:t>Nie ocenia się uczniów do trzech dni po dłuższej, usprawiedliwionej, trwającej co najmniej tydzień nieobecności w szkole pod warunkiem, że uczeń zgłosił to przed lekcją.</w:t>
      </w:r>
    </w:p>
    <w:p w14:paraId="08FC21DC" w14:textId="77777777" w:rsidR="00EA6DA0" w:rsidRDefault="00EA6DA0" w:rsidP="00EA6DA0">
      <w:pPr>
        <w:numPr>
          <w:ilvl w:val="0"/>
          <w:numId w:val="23"/>
        </w:numPr>
        <w:jc w:val="both"/>
        <w:rPr>
          <w:rFonts w:ascii="Arial" w:hAnsi="Arial" w:cs="Arial"/>
          <w:sz w:val="20"/>
          <w:szCs w:val="20"/>
        </w:rPr>
      </w:pPr>
      <w:r>
        <w:rPr>
          <w:rFonts w:ascii="Arial" w:hAnsi="Arial" w:cs="Arial"/>
          <w:sz w:val="20"/>
          <w:szCs w:val="20"/>
        </w:rPr>
        <w:t>Uczeń ma prawo do jednokrotnego nieprzygotowania w półroczu z przedmiotu. Fakt ten należy zgłosić niezwłocznie podczas sprawdzenia obecności w klasie (nie dotyczy zapowiedzianych kartkówek i sprawdzianów oraz lekcji powtórzeniowych).</w:t>
      </w:r>
    </w:p>
    <w:p w14:paraId="4BABB7D5" w14:textId="77777777" w:rsidR="00EA6DA0" w:rsidRDefault="00EA6DA0" w:rsidP="00EA6DA0">
      <w:pPr>
        <w:numPr>
          <w:ilvl w:val="0"/>
          <w:numId w:val="23"/>
        </w:numPr>
        <w:jc w:val="both"/>
        <w:rPr>
          <w:rFonts w:ascii="Arial" w:hAnsi="Arial" w:cs="Arial"/>
          <w:sz w:val="20"/>
          <w:szCs w:val="20"/>
        </w:rPr>
      </w:pPr>
      <w:r>
        <w:rPr>
          <w:rFonts w:ascii="Arial" w:hAnsi="Arial" w:cs="Arial"/>
          <w:sz w:val="20"/>
          <w:szCs w:val="20"/>
        </w:rPr>
        <w:t>Zadanie domowe podlega ocenie. Brak zeszytu w dniu, w którym było zadane zadanie domowe, traktowane jest jak brak zadania.</w:t>
      </w:r>
    </w:p>
    <w:p w14:paraId="15B84817" w14:textId="77777777" w:rsidR="00EA6DA0" w:rsidRDefault="00EA6DA0" w:rsidP="00EA6DA0">
      <w:pPr>
        <w:numPr>
          <w:ilvl w:val="0"/>
          <w:numId w:val="23"/>
        </w:numPr>
        <w:jc w:val="both"/>
        <w:rPr>
          <w:rFonts w:ascii="Arial" w:hAnsi="Arial" w:cs="Arial"/>
          <w:sz w:val="20"/>
          <w:szCs w:val="20"/>
        </w:rPr>
      </w:pPr>
      <w:r>
        <w:rPr>
          <w:rFonts w:ascii="Arial" w:hAnsi="Arial" w:cs="Arial"/>
          <w:sz w:val="20"/>
          <w:szCs w:val="20"/>
        </w:rPr>
        <w:t>Brak zadania domowego można potraktować jako nieprzygotowanie, jeżeli uczeń wyrazi chęć takiego odnotowania w dzienniku.</w:t>
      </w:r>
    </w:p>
    <w:p w14:paraId="59B2486F" w14:textId="77777777" w:rsidR="00EA6DA0" w:rsidRDefault="00EA6DA0" w:rsidP="00EA6DA0">
      <w:pPr>
        <w:numPr>
          <w:ilvl w:val="0"/>
          <w:numId w:val="23"/>
        </w:numPr>
        <w:jc w:val="both"/>
        <w:rPr>
          <w:rFonts w:ascii="Arial" w:hAnsi="Arial" w:cs="Arial"/>
          <w:sz w:val="20"/>
          <w:szCs w:val="20"/>
        </w:rPr>
      </w:pPr>
      <w:r>
        <w:rPr>
          <w:rFonts w:ascii="Arial" w:hAnsi="Arial" w:cs="Arial"/>
          <w:sz w:val="20"/>
          <w:szCs w:val="20"/>
        </w:rPr>
        <w:t>Uczeń, który opuścił co najmniej 50% obowiązkowych zajęć z fizyki oraz nie ma co najmniej trzech ocen nie może być klasyfikowany z przedmiotu.</w:t>
      </w:r>
    </w:p>
    <w:p w14:paraId="2791BF5D" w14:textId="77777777" w:rsidR="00EA6DA0" w:rsidRDefault="00EA6DA0" w:rsidP="00EA6DA0">
      <w:pPr>
        <w:numPr>
          <w:ilvl w:val="0"/>
          <w:numId w:val="23"/>
        </w:numPr>
        <w:jc w:val="both"/>
        <w:rPr>
          <w:rFonts w:ascii="Arial" w:hAnsi="Arial" w:cs="Arial"/>
          <w:sz w:val="20"/>
          <w:szCs w:val="20"/>
        </w:rPr>
      </w:pPr>
      <w:r>
        <w:rPr>
          <w:rFonts w:ascii="Arial" w:hAnsi="Arial" w:cs="Arial"/>
          <w:sz w:val="20"/>
          <w:szCs w:val="20"/>
        </w:rPr>
        <w:t xml:space="preserve">Zapisy nieregulowane zasadami przedmiotowego oceniania będą rozstrzygane zgodnie ze Statutem Szkoły lub rozporządzeniem MEN dotyczącym oceniania, klasyfikowania </w:t>
      </w:r>
      <w:r>
        <w:rPr>
          <w:rFonts w:ascii="Arial" w:hAnsi="Arial" w:cs="Arial"/>
          <w:sz w:val="20"/>
          <w:szCs w:val="20"/>
        </w:rPr>
        <w:br/>
        <w:t>i promowania uczniów.</w:t>
      </w:r>
    </w:p>
    <w:p w14:paraId="1D6721FD" w14:textId="77777777" w:rsidR="00EA6DA0" w:rsidRDefault="00EA6DA0" w:rsidP="00EA6DA0">
      <w:pPr>
        <w:jc w:val="both"/>
        <w:rPr>
          <w:rFonts w:ascii="Arial" w:hAnsi="Arial" w:cs="Arial"/>
          <w:sz w:val="20"/>
          <w:szCs w:val="20"/>
        </w:rPr>
      </w:pPr>
    </w:p>
    <w:p w14:paraId="188F9A2A" w14:textId="77777777" w:rsidR="00EA6DA0" w:rsidRDefault="00EA6DA0" w:rsidP="00EA6DA0">
      <w:pPr>
        <w:jc w:val="both"/>
        <w:rPr>
          <w:rFonts w:ascii="Arial" w:hAnsi="Arial" w:cs="Arial"/>
          <w:sz w:val="20"/>
          <w:szCs w:val="20"/>
        </w:rPr>
      </w:pPr>
    </w:p>
    <w:p w14:paraId="5819FA06" w14:textId="77777777" w:rsidR="00EA6DA0" w:rsidRPr="00552D35" w:rsidRDefault="00EA6DA0" w:rsidP="00EA6DA0">
      <w:pPr>
        <w:pStyle w:val="Tekstpodstawowy2"/>
        <w:rPr>
          <w:rFonts w:ascii="Arial" w:hAnsi="Arial" w:cs="Arial"/>
          <w:b/>
          <w:sz w:val="20"/>
          <w:szCs w:val="20"/>
          <w:u w:val="single"/>
        </w:rPr>
      </w:pPr>
      <w:r w:rsidRPr="00552D35">
        <w:rPr>
          <w:rFonts w:ascii="Arial" w:hAnsi="Arial" w:cs="Arial"/>
          <w:b/>
          <w:sz w:val="20"/>
          <w:szCs w:val="20"/>
          <w:u w:val="single"/>
        </w:rPr>
        <w:t>II. Formy pracy na zajęciach.</w:t>
      </w:r>
    </w:p>
    <w:p w14:paraId="77999DEE" w14:textId="77777777" w:rsidR="00EA6DA0" w:rsidRDefault="00EA6DA0" w:rsidP="00EA6DA0">
      <w:pPr>
        <w:pStyle w:val="Tekstpodstawowy"/>
        <w:rPr>
          <w:rFonts w:ascii="Arial" w:hAnsi="Arial" w:cs="Arial"/>
          <w:sz w:val="20"/>
          <w:szCs w:val="20"/>
        </w:rPr>
      </w:pPr>
    </w:p>
    <w:p w14:paraId="5B4CA6ED" w14:textId="77777777" w:rsidR="00EA6DA0" w:rsidRPr="00EA6DA0" w:rsidRDefault="00EA6DA0" w:rsidP="00EA6DA0">
      <w:pPr>
        <w:pStyle w:val="Tekstpodstawowy"/>
        <w:rPr>
          <w:rFonts w:ascii="Arial" w:hAnsi="Arial" w:cs="Arial"/>
          <w:color w:val="auto"/>
          <w:sz w:val="20"/>
          <w:szCs w:val="20"/>
        </w:rPr>
      </w:pPr>
      <w:r w:rsidRPr="00EA6DA0">
        <w:rPr>
          <w:rFonts w:ascii="Arial" w:hAnsi="Arial" w:cs="Arial"/>
          <w:color w:val="auto"/>
          <w:sz w:val="20"/>
          <w:szCs w:val="20"/>
        </w:rPr>
        <w:t xml:space="preserve"> Na lekcjach fizyki nauczyciel stosuje różne formy nauczania: wykład, pogadanka, prezentacja, pokaz, projekcja filmu, eksperyment,  ćwiczenia uczniowskie (w grupach), dyskusja, praca w grupach, samodzielne przygotowanie przez uczniów referatów przedstawiających wybrane zagadnienia fizyki i astronomii, burza mózgów i inne metody aktywne.</w:t>
      </w:r>
    </w:p>
    <w:p w14:paraId="26ACA87E" w14:textId="77777777" w:rsidR="00EA6DA0" w:rsidRDefault="00EA6DA0" w:rsidP="00EA6DA0">
      <w:pPr>
        <w:jc w:val="both"/>
        <w:rPr>
          <w:rFonts w:ascii="Arial" w:hAnsi="Arial" w:cs="Arial"/>
          <w:b/>
          <w:bCs/>
          <w:sz w:val="20"/>
          <w:szCs w:val="20"/>
        </w:rPr>
      </w:pPr>
    </w:p>
    <w:p w14:paraId="48C8ADCF" w14:textId="77777777" w:rsidR="00EA6DA0" w:rsidRDefault="00EA6DA0" w:rsidP="00EA6DA0">
      <w:pPr>
        <w:jc w:val="both"/>
        <w:rPr>
          <w:rFonts w:ascii="Arial" w:hAnsi="Arial" w:cs="Arial"/>
          <w:b/>
          <w:bCs/>
          <w:sz w:val="20"/>
          <w:szCs w:val="20"/>
          <w:u w:val="single"/>
        </w:rPr>
      </w:pPr>
    </w:p>
    <w:p w14:paraId="55C0B557" w14:textId="77777777" w:rsidR="00EA6DA0" w:rsidRDefault="00EA6DA0" w:rsidP="00EA6DA0">
      <w:pPr>
        <w:jc w:val="both"/>
        <w:rPr>
          <w:rFonts w:ascii="Arial" w:hAnsi="Arial" w:cs="Arial"/>
          <w:b/>
          <w:bCs/>
          <w:sz w:val="20"/>
          <w:szCs w:val="20"/>
          <w:u w:val="single"/>
        </w:rPr>
      </w:pPr>
      <w:r>
        <w:rPr>
          <w:rFonts w:ascii="Arial" w:hAnsi="Arial" w:cs="Arial"/>
          <w:b/>
          <w:bCs/>
          <w:sz w:val="20"/>
          <w:szCs w:val="20"/>
          <w:u w:val="single"/>
        </w:rPr>
        <w:t>III. Obszary oceniania z fizyki.</w:t>
      </w:r>
    </w:p>
    <w:p w14:paraId="5CF9ADF5" w14:textId="77777777" w:rsidR="00EA6DA0" w:rsidRDefault="00EA6DA0" w:rsidP="00EA6DA0">
      <w:pPr>
        <w:jc w:val="both"/>
        <w:rPr>
          <w:rFonts w:ascii="Arial" w:hAnsi="Arial" w:cs="Arial"/>
          <w:b/>
          <w:bCs/>
          <w:sz w:val="20"/>
          <w:szCs w:val="20"/>
        </w:rPr>
      </w:pPr>
    </w:p>
    <w:p w14:paraId="71938AA9" w14:textId="77777777" w:rsidR="00EA6DA0" w:rsidRPr="00EA6DA0" w:rsidRDefault="00EA6DA0" w:rsidP="00EA6DA0">
      <w:pPr>
        <w:pStyle w:val="Tekstpodstawowy"/>
        <w:numPr>
          <w:ilvl w:val="0"/>
          <w:numId w:val="24"/>
        </w:numPr>
        <w:jc w:val="both"/>
        <w:rPr>
          <w:rFonts w:ascii="Arial" w:hAnsi="Arial" w:cs="Arial"/>
          <w:bCs w:val="0"/>
          <w:color w:val="auto"/>
          <w:sz w:val="20"/>
          <w:szCs w:val="20"/>
        </w:rPr>
      </w:pPr>
      <w:r w:rsidRPr="00EA6DA0">
        <w:rPr>
          <w:rFonts w:ascii="Arial" w:hAnsi="Arial" w:cs="Arial"/>
          <w:color w:val="auto"/>
          <w:sz w:val="20"/>
          <w:szCs w:val="20"/>
        </w:rPr>
        <w:t>Sprawdzenie stopnia znajomości i rozumienia materiału dydaktycznego przekazywanego w czasie zajęć.</w:t>
      </w:r>
    </w:p>
    <w:p w14:paraId="443B5C7F" w14:textId="77777777" w:rsidR="00EA6DA0" w:rsidRPr="00EA6DA0" w:rsidRDefault="00EA6DA0" w:rsidP="00EA6DA0">
      <w:pPr>
        <w:pStyle w:val="Tekstpodstawowy"/>
        <w:numPr>
          <w:ilvl w:val="0"/>
          <w:numId w:val="24"/>
        </w:numPr>
        <w:jc w:val="both"/>
        <w:rPr>
          <w:rFonts w:ascii="Arial" w:hAnsi="Arial" w:cs="Arial"/>
          <w:color w:val="auto"/>
          <w:sz w:val="20"/>
          <w:szCs w:val="20"/>
        </w:rPr>
      </w:pPr>
      <w:r w:rsidRPr="00EA6DA0">
        <w:rPr>
          <w:rFonts w:ascii="Arial" w:hAnsi="Arial" w:cs="Arial"/>
          <w:color w:val="auto"/>
          <w:sz w:val="20"/>
          <w:szCs w:val="20"/>
        </w:rPr>
        <w:t>Rozwiązywanie zadań – stosowanie odpowiednich wzorów, znajomość jednostek, sposób wykonania, analizowania otrzymanych rezultatów, umiejętność zastosowania wiedzy matematycznej.</w:t>
      </w:r>
    </w:p>
    <w:p w14:paraId="34584B94" w14:textId="77777777" w:rsidR="00EA6DA0" w:rsidRPr="00EA6DA0" w:rsidRDefault="00EA6DA0" w:rsidP="00EA6DA0">
      <w:pPr>
        <w:pStyle w:val="Tekstpodstawowy"/>
        <w:numPr>
          <w:ilvl w:val="0"/>
          <w:numId w:val="24"/>
        </w:numPr>
        <w:jc w:val="both"/>
        <w:rPr>
          <w:rFonts w:ascii="Arial" w:hAnsi="Arial" w:cs="Arial"/>
          <w:color w:val="auto"/>
          <w:sz w:val="20"/>
          <w:szCs w:val="20"/>
        </w:rPr>
      </w:pPr>
      <w:r w:rsidRPr="00EA6DA0">
        <w:rPr>
          <w:rFonts w:ascii="Arial" w:hAnsi="Arial" w:cs="Arial"/>
          <w:color w:val="auto"/>
          <w:sz w:val="20"/>
          <w:szCs w:val="20"/>
        </w:rPr>
        <w:t>Praca badawcza – prowadzenie doświadczeń fizycznych, przedstawianie wyników własnych obserwacji i eksperymentów, umiejętność analizy.</w:t>
      </w:r>
    </w:p>
    <w:p w14:paraId="3A5845A2" w14:textId="77777777" w:rsidR="00EA6DA0" w:rsidRPr="00EA6DA0" w:rsidRDefault="00EA6DA0" w:rsidP="00EA6DA0">
      <w:pPr>
        <w:pStyle w:val="Tekstpodstawowy"/>
        <w:numPr>
          <w:ilvl w:val="0"/>
          <w:numId w:val="24"/>
        </w:numPr>
        <w:jc w:val="both"/>
        <w:rPr>
          <w:rFonts w:ascii="Arial" w:hAnsi="Arial" w:cs="Arial"/>
          <w:color w:val="auto"/>
          <w:sz w:val="20"/>
          <w:szCs w:val="20"/>
        </w:rPr>
      </w:pPr>
      <w:r w:rsidRPr="00EA6DA0">
        <w:rPr>
          <w:rFonts w:ascii="Arial" w:hAnsi="Arial" w:cs="Arial"/>
          <w:color w:val="auto"/>
          <w:sz w:val="20"/>
          <w:szCs w:val="20"/>
        </w:rPr>
        <w:t>Stosunek ucznia do przedmiotu – obowiązkowość, rytmiczność pracy, aktywność na lekcjach.</w:t>
      </w:r>
    </w:p>
    <w:p w14:paraId="67741BA9" w14:textId="77777777" w:rsidR="00EA6DA0" w:rsidRPr="00EA6DA0" w:rsidRDefault="00EA6DA0" w:rsidP="00EA6DA0">
      <w:pPr>
        <w:pStyle w:val="Tekstpodstawowy"/>
        <w:numPr>
          <w:ilvl w:val="0"/>
          <w:numId w:val="24"/>
        </w:numPr>
        <w:jc w:val="both"/>
        <w:rPr>
          <w:rFonts w:ascii="Arial" w:hAnsi="Arial" w:cs="Arial"/>
          <w:color w:val="auto"/>
          <w:sz w:val="20"/>
          <w:szCs w:val="20"/>
        </w:rPr>
      </w:pPr>
      <w:r w:rsidRPr="00EA6DA0">
        <w:rPr>
          <w:rFonts w:ascii="Arial" w:hAnsi="Arial" w:cs="Arial"/>
          <w:color w:val="auto"/>
          <w:sz w:val="20"/>
          <w:szCs w:val="20"/>
        </w:rPr>
        <w:t>Wkład pracy ucznia – referaty, zadania domowe, prezentacje multimedialne.</w:t>
      </w:r>
    </w:p>
    <w:p w14:paraId="6C560AFE" w14:textId="77777777" w:rsidR="00EA6DA0" w:rsidRPr="00EA6DA0" w:rsidRDefault="00EA6DA0" w:rsidP="00EA6DA0">
      <w:pPr>
        <w:pStyle w:val="Tekstpodstawowy"/>
        <w:numPr>
          <w:ilvl w:val="0"/>
          <w:numId w:val="24"/>
        </w:numPr>
        <w:jc w:val="both"/>
        <w:rPr>
          <w:rFonts w:ascii="Arial" w:hAnsi="Arial" w:cs="Arial"/>
          <w:b/>
          <w:color w:val="auto"/>
          <w:sz w:val="20"/>
          <w:szCs w:val="20"/>
          <w:u w:val="single"/>
        </w:rPr>
      </w:pPr>
      <w:r w:rsidRPr="00EA6DA0">
        <w:rPr>
          <w:rFonts w:ascii="Arial" w:hAnsi="Arial" w:cs="Arial"/>
          <w:color w:val="auto"/>
          <w:sz w:val="20"/>
          <w:szCs w:val="20"/>
        </w:rPr>
        <w:t>Udział w zajęciach pozalekcyjnych, konkursach przedmiotowych.</w:t>
      </w:r>
    </w:p>
    <w:p w14:paraId="3BF0A1FE" w14:textId="77777777" w:rsidR="00EA6DA0" w:rsidRPr="00EA6DA0" w:rsidRDefault="00EA6DA0" w:rsidP="00EA6DA0">
      <w:pPr>
        <w:pStyle w:val="Tekstpodstawowy"/>
        <w:rPr>
          <w:rFonts w:ascii="Arial" w:hAnsi="Arial" w:cs="Arial"/>
          <w:bCs w:val="0"/>
          <w:color w:val="auto"/>
          <w:sz w:val="20"/>
          <w:szCs w:val="20"/>
        </w:rPr>
      </w:pPr>
    </w:p>
    <w:p w14:paraId="19836085" w14:textId="77777777" w:rsidR="00EA6DA0" w:rsidRPr="00EA6DA0" w:rsidRDefault="00EA6DA0" w:rsidP="00EA6DA0">
      <w:pPr>
        <w:pStyle w:val="Tekstpodstawowy"/>
        <w:rPr>
          <w:rFonts w:ascii="Arial" w:hAnsi="Arial" w:cs="Arial"/>
          <w:b/>
          <w:color w:val="auto"/>
          <w:sz w:val="20"/>
          <w:szCs w:val="20"/>
          <w:u w:val="single"/>
        </w:rPr>
      </w:pPr>
    </w:p>
    <w:p w14:paraId="601AA096" w14:textId="77777777" w:rsidR="00EA6DA0" w:rsidRPr="00EA6DA0" w:rsidRDefault="00EA6DA0" w:rsidP="00EA6DA0">
      <w:pPr>
        <w:pStyle w:val="Tekstpodstawowy"/>
        <w:ind w:left="360"/>
        <w:rPr>
          <w:rFonts w:ascii="Arial" w:hAnsi="Arial" w:cs="Arial"/>
          <w:b/>
          <w:bCs w:val="0"/>
          <w:color w:val="auto"/>
          <w:sz w:val="20"/>
          <w:szCs w:val="20"/>
          <w:u w:val="single"/>
        </w:rPr>
      </w:pPr>
      <w:r w:rsidRPr="00EA6DA0">
        <w:rPr>
          <w:rFonts w:ascii="Arial" w:hAnsi="Arial" w:cs="Arial"/>
          <w:b/>
          <w:bCs w:val="0"/>
          <w:color w:val="auto"/>
          <w:sz w:val="20"/>
          <w:szCs w:val="20"/>
          <w:u w:val="single"/>
        </w:rPr>
        <w:t>IV. Sposoby dokumentowania informacji o uczniu</w:t>
      </w:r>
    </w:p>
    <w:p w14:paraId="788F8543" w14:textId="77777777" w:rsidR="00EA6DA0" w:rsidRPr="00EA6DA0" w:rsidRDefault="00EA6DA0" w:rsidP="00EA6DA0">
      <w:pPr>
        <w:pStyle w:val="Tekstpodstawowy"/>
        <w:rPr>
          <w:rFonts w:ascii="Arial" w:hAnsi="Arial" w:cs="Arial"/>
          <w:b/>
          <w:bCs w:val="0"/>
          <w:color w:val="auto"/>
          <w:sz w:val="20"/>
          <w:szCs w:val="20"/>
        </w:rPr>
      </w:pPr>
    </w:p>
    <w:p w14:paraId="34F85553" w14:textId="77777777" w:rsidR="00EA6DA0" w:rsidRPr="00EA6DA0" w:rsidRDefault="00EA6DA0" w:rsidP="00EA6DA0">
      <w:pPr>
        <w:pStyle w:val="Tekstpodstawowy"/>
        <w:rPr>
          <w:rFonts w:ascii="Arial" w:hAnsi="Arial" w:cs="Arial"/>
          <w:bCs w:val="0"/>
          <w:color w:val="auto"/>
          <w:sz w:val="20"/>
          <w:szCs w:val="20"/>
        </w:rPr>
      </w:pPr>
      <w:r w:rsidRPr="00EA6DA0">
        <w:rPr>
          <w:rFonts w:ascii="Arial" w:hAnsi="Arial" w:cs="Arial"/>
          <w:color w:val="auto"/>
          <w:sz w:val="20"/>
          <w:szCs w:val="20"/>
        </w:rPr>
        <w:t>Dokumentowanie osiągnięć uczniów może być prowadzone przez:</w:t>
      </w:r>
    </w:p>
    <w:p w14:paraId="35EE1FE7" w14:textId="77777777" w:rsidR="00EA6DA0" w:rsidRPr="00EA6DA0" w:rsidRDefault="00EA6DA0" w:rsidP="00EA6DA0">
      <w:pPr>
        <w:pStyle w:val="Tekstpodstawowy"/>
        <w:numPr>
          <w:ilvl w:val="0"/>
          <w:numId w:val="25"/>
        </w:numPr>
        <w:jc w:val="both"/>
        <w:rPr>
          <w:rFonts w:ascii="Arial" w:hAnsi="Arial" w:cs="Arial"/>
          <w:color w:val="auto"/>
          <w:sz w:val="20"/>
          <w:szCs w:val="20"/>
        </w:rPr>
      </w:pPr>
      <w:r w:rsidRPr="00EA6DA0">
        <w:rPr>
          <w:rFonts w:ascii="Arial" w:hAnsi="Arial" w:cs="Arial"/>
          <w:color w:val="auto"/>
          <w:sz w:val="20"/>
          <w:szCs w:val="20"/>
        </w:rPr>
        <w:t>wpisywanie ocen cząstkowych, śród rocznych i rocznych w dzienniku lekcyjnym</w:t>
      </w:r>
    </w:p>
    <w:p w14:paraId="0B4AB717" w14:textId="77777777" w:rsidR="00EA6DA0" w:rsidRPr="00EA6DA0" w:rsidRDefault="00EA6DA0" w:rsidP="00EA6DA0">
      <w:pPr>
        <w:pStyle w:val="Tekstpodstawowy"/>
        <w:numPr>
          <w:ilvl w:val="0"/>
          <w:numId w:val="25"/>
        </w:numPr>
        <w:jc w:val="both"/>
        <w:rPr>
          <w:rFonts w:ascii="Arial" w:hAnsi="Arial" w:cs="Arial"/>
          <w:color w:val="auto"/>
          <w:sz w:val="20"/>
          <w:szCs w:val="20"/>
        </w:rPr>
      </w:pPr>
      <w:r w:rsidRPr="00EA6DA0">
        <w:rPr>
          <w:rFonts w:ascii="Arial" w:hAnsi="Arial" w:cs="Arial"/>
          <w:color w:val="auto"/>
          <w:sz w:val="20"/>
          <w:szCs w:val="20"/>
        </w:rPr>
        <w:t>wpisy ocen rocznych w arkuszach ocen</w:t>
      </w:r>
    </w:p>
    <w:p w14:paraId="4C5E9C7C" w14:textId="77777777" w:rsidR="00EA6DA0" w:rsidRPr="00EA6DA0" w:rsidRDefault="00EA6DA0" w:rsidP="00EA6DA0">
      <w:pPr>
        <w:pStyle w:val="Tekstpodstawowy"/>
        <w:numPr>
          <w:ilvl w:val="0"/>
          <w:numId w:val="25"/>
        </w:numPr>
        <w:jc w:val="both"/>
        <w:rPr>
          <w:rFonts w:ascii="Arial" w:hAnsi="Arial" w:cs="Arial"/>
          <w:color w:val="auto"/>
          <w:sz w:val="20"/>
          <w:szCs w:val="20"/>
        </w:rPr>
      </w:pPr>
      <w:r w:rsidRPr="00EA6DA0">
        <w:rPr>
          <w:rFonts w:ascii="Arial" w:hAnsi="Arial" w:cs="Arial"/>
          <w:color w:val="auto"/>
          <w:sz w:val="20"/>
          <w:szCs w:val="20"/>
        </w:rPr>
        <w:t>przechowywanie ocenionych sprawdzianów pisemnych, kartkówek do końca roku szkolnego;</w:t>
      </w:r>
    </w:p>
    <w:p w14:paraId="64A6248D" w14:textId="77777777" w:rsidR="00EA6DA0" w:rsidRPr="00EA6DA0" w:rsidRDefault="00EA6DA0" w:rsidP="00EA6DA0">
      <w:pPr>
        <w:pStyle w:val="Tekstpodstawowy"/>
        <w:numPr>
          <w:ilvl w:val="0"/>
          <w:numId w:val="25"/>
        </w:numPr>
        <w:jc w:val="both"/>
        <w:rPr>
          <w:rFonts w:ascii="Arial" w:hAnsi="Arial" w:cs="Arial"/>
          <w:color w:val="auto"/>
          <w:sz w:val="20"/>
          <w:szCs w:val="20"/>
        </w:rPr>
      </w:pPr>
      <w:r w:rsidRPr="00EA6DA0">
        <w:rPr>
          <w:rFonts w:ascii="Arial" w:hAnsi="Arial" w:cs="Arial"/>
          <w:color w:val="auto"/>
          <w:sz w:val="20"/>
          <w:szCs w:val="20"/>
        </w:rPr>
        <w:t>Przechowywanie w miarę możliwości lokalowych w szkole prac i pomocy wykonanych przez uczniów.</w:t>
      </w:r>
    </w:p>
    <w:p w14:paraId="54D51774" w14:textId="77777777" w:rsidR="00EA6DA0" w:rsidRPr="00EA6DA0" w:rsidRDefault="00EA6DA0" w:rsidP="00EA6DA0">
      <w:pPr>
        <w:pStyle w:val="Tekstpodstawowy"/>
        <w:rPr>
          <w:rFonts w:ascii="Arial" w:hAnsi="Arial" w:cs="Arial"/>
          <w:b/>
          <w:color w:val="auto"/>
          <w:sz w:val="20"/>
          <w:szCs w:val="20"/>
        </w:rPr>
      </w:pPr>
    </w:p>
    <w:p w14:paraId="0DF19C01" w14:textId="77777777" w:rsidR="00EA6DA0" w:rsidRDefault="00EA6DA0" w:rsidP="00EA6DA0">
      <w:pPr>
        <w:jc w:val="both"/>
        <w:rPr>
          <w:rFonts w:ascii="Arial" w:hAnsi="Arial" w:cs="Arial"/>
          <w:sz w:val="20"/>
          <w:szCs w:val="20"/>
        </w:rPr>
      </w:pPr>
    </w:p>
    <w:p w14:paraId="08FA8432" w14:textId="77777777" w:rsidR="00EA6DA0" w:rsidRDefault="00EA6DA0" w:rsidP="00EA6DA0">
      <w:pPr>
        <w:jc w:val="both"/>
        <w:rPr>
          <w:rFonts w:ascii="Arial" w:hAnsi="Arial" w:cs="Arial"/>
          <w:b/>
          <w:bCs/>
          <w:sz w:val="20"/>
          <w:szCs w:val="20"/>
          <w:u w:val="single"/>
        </w:rPr>
      </w:pPr>
      <w:r>
        <w:rPr>
          <w:rFonts w:ascii="Arial" w:hAnsi="Arial" w:cs="Arial"/>
          <w:b/>
          <w:bCs/>
          <w:sz w:val="20"/>
          <w:szCs w:val="20"/>
          <w:u w:val="single"/>
        </w:rPr>
        <w:t>V. Kryteria oceniania.</w:t>
      </w:r>
    </w:p>
    <w:p w14:paraId="0DAE1DA0" w14:textId="77777777" w:rsidR="00EA6DA0" w:rsidRDefault="00EA6DA0" w:rsidP="00EA6DA0">
      <w:pPr>
        <w:jc w:val="both"/>
        <w:rPr>
          <w:rFonts w:ascii="Arial" w:hAnsi="Arial" w:cs="Arial"/>
          <w:b/>
          <w:bCs/>
          <w:sz w:val="20"/>
          <w:szCs w:val="20"/>
        </w:rPr>
      </w:pPr>
    </w:p>
    <w:p w14:paraId="6BB34416" w14:textId="77777777" w:rsidR="00EA6DA0" w:rsidRPr="00EA6DA0" w:rsidRDefault="00EA6DA0" w:rsidP="00EA6DA0">
      <w:pPr>
        <w:pStyle w:val="Tekstpodstawowy"/>
        <w:numPr>
          <w:ilvl w:val="0"/>
          <w:numId w:val="26"/>
        </w:numPr>
        <w:jc w:val="both"/>
        <w:rPr>
          <w:rFonts w:ascii="Arial" w:hAnsi="Arial" w:cs="Arial"/>
          <w:bCs w:val="0"/>
          <w:color w:val="auto"/>
          <w:sz w:val="20"/>
          <w:szCs w:val="20"/>
        </w:rPr>
      </w:pPr>
      <w:r w:rsidRPr="00EA6DA0">
        <w:rPr>
          <w:rFonts w:ascii="Arial" w:hAnsi="Arial" w:cs="Arial"/>
          <w:color w:val="auto"/>
          <w:sz w:val="20"/>
          <w:szCs w:val="20"/>
        </w:rPr>
        <w:t>Kryteria oceny odpowiedzi ustnej:</w:t>
      </w:r>
    </w:p>
    <w:p w14:paraId="5747EC56" w14:textId="77777777" w:rsidR="00EA6DA0" w:rsidRDefault="00EA6DA0" w:rsidP="00EA6DA0">
      <w:pPr>
        <w:numPr>
          <w:ilvl w:val="1"/>
          <w:numId w:val="26"/>
        </w:numPr>
        <w:jc w:val="both"/>
        <w:rPr>
          <w:rFonts w:ascii="Arial" w:hAnsi="Arial" w:cs="Arial"/>
          <w:sz w:val="20"/>
          <w:szCs w:val="20"/>
        </w:rPr>
      </w:pPr>
      <w:r>
        <w:rPr>
          <w:rFonts w:ascii="Arial" w:hAnsi="Arial" w:cs="Arial"/>
          <w:sz w:val="20"/>
          <w:szCs w:val="20"/>
        </w:rPr>
        <w:t>zakres wiadomości lub umiejętności,</w:t>
      </w:r>
    </w:p>
    <w:p w14:paraId="7D429241" w14:textId="77777777" w:rsidR="00EA6DA0" w:rsidRDefault="00EA6DA0" w:rsidP="00EA6DA0">
      <w:pPr>
        <w:numPr>
          <w:ilvl w:val="1"/>
          <w:numId w:val="26"/>
        </w:numPr>
        <w:jc w:val="both"/>
        <w:rPr>
          <w:rFonts w:ascii="Arial" w:hAnsi="Arial" w:cs="Arial"/>
          <w:sz w:val="20"/>
          <w:szCs w:val="20"/>
        </w:rPr>
      </w:pPr>
      <w:r>
        <w:rPr>
          <w:rFonts w:ascii="Arial" w:hAnsi="Arial" w:cs="Arial"/>
          <w:sz w:val="20"/>
          <w:szCs w:val="20"/>
        </w:rPr>
        <w:t>umiejętność posługiwania się pojęciami fizycznymi,</w:t>
      </w:r>
    </w:p>
    <w:p w14:paraId="7DF1C0D8" w14:textId="77777777" w:rsidR="00EA6DA0" w:rsidRDefault="00EA6DA0" w:rsidP="00EA6DA0">
      <w:pPr>
        <w:numPr>
          <w:ilvl w:val="1"/>
          <w:numId w:val="26"/>
        </w:numPr>
        <w:jc w:val="both"/>
        <w:rPr>
          <w:rFonts w:ascii="Arial" w:hAnsi="Arial" w:cs="Arial"/>
          <w:sz w:val="20"/>
          <w:szCs w:val="20"/>
        </w:rPr>
      </w:pPr>
      <w:r>
        <w:rPr>
          <w:rFonts w:ascii="Arial" w:hAnsi="Arial" w:cs="Arial"/>
          <w:sz w:val="20"/>
          <w:szCs w:val="20"/>
        </w:rPr>
        <w:t>sposób prezentacji - adekwatność odpowiedzi do pytania, umiejętność formułowania myśli, samodzielność odpowiedzi, umiejętność uzasadniania.</w:t>
      </w:r>
    </w:p>
    <w:p w14:paraId="3E801AC6" w14:textId="77777777" w:rsidR="00EA6DA0" w:rsidRDefault="00EA6DA0" w:rsidP="00EA6DA0">
      <w:pPr>
        <w:jc w:val="both"/>
        <w:rPr>
          <w:rFonts w:ascii="Arial" w:hAnsi="Arial" w:cs="Arial"/>
          <w:sz w:val="20"/>
          <w:szCs w:val="20"/>
        </w:rPr>
      </w:pPr>
    </w:p>
    <w:p w14:paraId="539004F5" w14:textId="77777777" w:rsidR="00EA6DA0" w:rsidRDefault="00EA6DA0" w:rsidP="00EA6DA0">
      <w:pPr>
        <w:pStyle w:val="Tekstpodstawowy2"/>
        <w:rPr>
          <w:rFonts w:ascii="Arial" w:hAnsi="Arial" w:cs="Arial"/>
          <w:sz w:val="20"/>
          <w:szCs w:val="20"/>
        </w:rPr>
      </w:pPr>
      <w:r>
        <w:rPr>
          <w:rFonts w:ascii="Arial" w:hAnsi="Arial" w:cs="Arial"/>
          <w:sz w:val="20"/>
          <w:szCs w:val="20"/>
        </w:rPr>
        <w:t>Gdy odpowiedź jest:</w:t>
      </w:r>
    </w:p>
    <w:p w14:paraId="571AFB7A" w14:textId="77777777" w:rsidR="00EA6DA0" w:rsidRDefault="00EA6DA0" w:rsidP="00EA6DA0">
      <w:pPr>
        <w:jc w:val="both"/>
        <w:rPr>
          <w:rFonts w:ascii="Arial" w:hAnsi="Arial" w:cs="Arial"/>
          <w:b/>
          <w:bCs/>
          <w:sz w:val="20"/>
          <w:szCs w:val="20"/>
        </w:rPr>
      </w:pPr>
      <w:r>
        <w:rPr>
          <w:rFonts w:ascii="Arial" w:hAnsi="Arial" w:cs="Arial"/>
          <w:sz w:val="20"/>
          <w:szCs w:val="20"/>
        </w:rPr>
        <w:t xml:space="preserve">a). bezbłędna, samodzielna, wyczerpująca – </w:t>
      </w:r>
      <w:r>
        <w:rPr>
          <w:rFonts w:ascii="Arial" w:hAnsi="Arial" w:cs="Arial"/>
          <w:b/>
          <w:bCs/>
          <w:sz w:val="20"/>
          <w:szCs w:val="20"/>
        </w:rPr>
        <w:t>bardzo dobry</w:t>
      </w:r>
    </w:p>
    <w:p w14:paraId="412E544E" w14:textId="77777777" w:rsidR="00EA6DA0" w:rsidRDefault="00EA6DA0" w:rsidP="00EA6DA0">
      <w:pPr>
        <w:jc w:val="both"/>
        <w:rPr>
          <w:rFonts w:ascii="Arial" w:hAnsi="Arial" w:cs="Arial"/>
          <w:b/>
          <w:bCs/>
          <w:sz w:val="20"/>
          <w:szCs w:val="20"/>
        </w:rPr>
      </w:pPr>
      <w:r>
        <w:rPr>
          <w:rFonts w:ascii="Arial" w:hAnsi="Arial" w:cs="Arial"/>
          <w:sz w:val="20"/>
          <w:szCs w:val="20"/>
        </w:rPr>
        <w:t>b). bezbłędna, samodzielna ale nie pełna odpowiedź</w:t>
      </w:r>
      <w:r>
        <w:rPr>
          <w:rFonts w:ascii="Arial" w:hAnsi="Arial" w:cs="Arial"/>
          <w:b/>
          <w:bCs/>
          <w:sz w:val="20"/>
          <w:szCs w:val="20"/>
        </w:rPr>
        <w:t xml:space="preserve"> – dobry</w:t>
      </w:r>
    </w:p>
    <w:p w14:paraId="29651E23" w14:textId="77777777" w:rsidR="00EA6DA0" w:rsidRDefault="00EA6DA0" w:rsidP="00EA6DA0">
      <w:pPr>
        <w:jc w:val="both"/>
        <w:rPr>
          <w:rFonts w:ascii="Arial" w:hAnsi="Arial" w:cs="Arial"/>
          <w:b/>
          <w:bCs/>
          <w:sz w:val="20"/>
          <w:szCs w:val="20"/>
        </w:rPr>
      </w:pPr>
      <w:r>
        <w:rPr>
          <w:rFonts w:ascii="Arial" w:hAnsi="Arial" w:cs="Arial"/>
          <w:sz w:val="20"/>
          <w:szCs w:val="20"/>
        </w:rPr>
        <w:t>c). bezbłędna, z pomocą nauczyciela, niepełna –</w:t>
      </w:r>
      <w:r>
        <w:rPr>
          <w:rFonts w:ascii="Arial" w:hAnsi="Arial" w:cs="Arial"/>
          <w:b/>
          <w:bCs/>
          <w:sz w:val="20"/>
          <w:szCs w:val="20"/>
        </w:rPr>
        <w:t xml:space="preserve"> dostateczny</w:t>
      </w:r>
    </w:p>
    <w:p w14:paraId="2741EA7A" w14:textId="77777777" w:rsidR="00EA6DA0" w:rsidRDefault="00EA6DA0" w:rsidP="00EA6DA0">
      <w:pPr>
        <w:jc w:val="both"/>
        <w:rPr>
          <w:rFonts w:ascii="Arial" w:hAnsi="Arial" w:cs="Arial"/>
          <w:b/>
          <w:bCs/>
          <w:sz w:val="20"/>
          <w:szCs w:val="20"/>
        </w:rPr>
      </w:pPr>
      <w:r>
        <w:rPr>
          <w:rFonts w:ascii="Arial" w:hAnsi="Arial" w:cs="Arial"/>
          <w:sz w:val="20"/>
          <w:szCs w:val="20"/>
        </w:rPr>
        <w:t xml:space="preserve">d). wykazuje braki w opanowaniu wiadomości, uczeń odpowiada lub rozwiązuje typowe zadania z pomocą nauczyciela – </w:t>
      </w:r>
      <w:r>
        <w:rPr>
          <w:rFonts w:ascii="Arial" w:hAnsi="Arial" w:cs="Arial"/>
          <w:b/>
          <w:bCs/>
          <w:sz w:val="20"/>
          <w:szCs w:val="20"/>
        </w:rPr>
        <w:t>dopuszczający</w:t>
      </w:r>
    </w:p>
    <w:p w14:paraId="26CD01EB" w14:textId="77777777" w:rsidR="00EA6DA0" w:rsidRDefault="00EA6DA0" w:rsidP="00EA6DA0">
      <w:pPr>
        <w:jc w:val="both"/>
        <w:rPr>
          <w:rFonts w:ascii="Arial" w:hAnsi="Arial" w:cs="Arial"/>
          <w:b/>
          <w:bCs/>
          <w:sz w:val="20"/>
          <w:szCs w:val="20"/>
        </w:rPr>
      </w:pPr>
      <w:r>
        <w:rPr>
          <w:rFonts w:ascii="Arial" w:hAnsi="Arial" w:cs="Arial"/>
          <w:sz w:val="20"/>
          <w:szCs w:val="20"/>
        </w:rPr>
        <w:t xml:space="preserve">e). brak odpowiedzi lub odpowiedź całkowicie błędna, mimo pomocy nauczyciela - </w:t>
      </w:r>
      <w:r>
        <w:rPr>
          <w:rFonts w:ascii="Arial" w:hAnsi="Arial" w:cs="Arial"/>
          <w:b/>
          <w:bCs/>
          <w:sz w:val="20"/>
          <w:szCs w:val="20"/>
        </w:rPr>
        <w:t>niedostateczny</w:t>
      </w:r>
    </w:p>
    <w:p w14:paraId="21CF65AC" w14:textId="77777777" w:rsidR="00EA6DA0" w:rsidRDefault="00EA6DA0" w:rsidP="00EA6DA0">
      <w:pPr>
        <w:ind w:left="1080"/>
        <w:jc w:val="both"/>
        <w:rPr>
          <w:rFonts w:ascii="Arial" w:hAnsi="Arial" w:cs="Arial"/>
          <w:sz w:val="20"/>
          <w:szCs w:val="20"/>
        </w:rPr>
      </w:pPr>
    </w:p>
    <w:p w14:paraId="2C7C2E09" w14:textId="77777777" w:rsidR="00EA6DA0" w:rsidRDefault="00EA6DA0" w:rsidP="00EA6DA0">
      <w:pPr>
        <w:numPr>
          <w:ilvl w:val="0"/>
          <w:numId w:val="26"/>
        </w:numPr>
        <w:jc w:val="both"/>
        <w:rPr>
          <w:rFonts w:ascii="Arial" w:hAnsi="Arial" w:cs="Arial"/>
          <w:sz w:val="20"/>
          <w:szCs w:val="20"/>
        </w:rPr>
      </w:pPr>
      <w:r>
        <w:rPr>
          <w:rFonts w:ascii="Arial" w:hAnsi="Arial" w:cs="Arial"/>
          <w:sz w:val="20"/>
          <w:szCs w:val="20"/>
        </w:rPr>
        <w:t>Kryteria oceny odpowiedzi pisemnej:</w:t>
      </w:r>
    </w:p>
    <w:p w14:paraId="32FECBBD" w14:textId="77777777" w:rsidR="00EA6DA0" w:rsidRDefault="00EA6DA0" w:rsidP="00EA6DA0">
      <w:pPr>
        <w:numPr>
          <w:ilvl w:val="1"/>
          <w:numId w:val="26"/>
        </w:numPr>
        <w:jc w:val="both"/>
        <w:rPr>
          <w:rFonts w:ascii="Arial" w:hAnsi="Arial" w:cs="Arial"/>
          <w:sz w:val="20"/>
          <w:szCs w:val="20"/>
        </w:rPr>
      </w:pPr>
      <w:r>
        <w:rPr>
          <w:rFonts w:ascii="Arial" w:hAnsi="Arial" w:cs="Arial"/>
          <w:sz w:val="20"/>
          <w:szCs w:val="20"/>
        </w:rPr>
        <w:t>metoda – wybór prawidłowej drogi postępowania, analiza, wybór wzoru, jednostki,</w:t>
      </w:r>
    </w:p>
    <w:p w14:paraId="73DADB89" w14:textId="77777777" w:rsidR="00EA6DA0" w:rsidRDefault="00EA6DA0" w:rsidP="00EA6DA0">
      <w:pPr>
        <w:numPr>
          <w:ilvl w:val="1"/>
          <w:numId w:val="26"/>
        </w:numPr>
        <w:jc w:val="both"/>
        <w:rPr>
          <w:rFonts w:ascii="Arial" w:hAnsi="Arial" w:cs="Arial"/>
          <w:sz w:val="20"/>
          <w:szCs w:val="20"/>
        </w:rPr>
      </w:pPr>
      <w:r>
        <w:rPr>
          <w:rFonts w:ascii="Arial" w:hAnsi="Arial" w:cs="Arial"/>
          <w:sz w:val="20"/>
          <w:szCs w:val="20"/>
        </w:rPr>
        <w:lastRenderedPageBreak/>
        <w:t>wykonanie – wypisanie danych, podstawienie do wzoru, przekształcenie wzoru, obliczenia, działania na jednostkach , wykonanie rysunku (przyznaje się punkty cząstkowe za każdy element ),</w:t>
      </w:r>
    </w:p>
    <w:p w14:paraId="2E251AB8" w14:textId="77777777" w:rsidR="00EA6DA0" w:rsidRDefault="00EA6DA0" w:rsidP="00EA6DA0">
      <w:pPr>
        <w:numPr>
          <w:ilvl w:val="1"/>
          <w:numId w:val="26"/>
        </w:numPr>
        <w:jc w:val="both"/>
        <w:rPr>
          <w:rFonts w:ascii="Arial" w:hAnsi="Arial" w:cs="Arial"/>
          <w:sz w:val="20"/>
          <w:szCs w:val="20"/>
        </w:rPr>
      </w:pPr>
      <w:r>
        <w:rPr>
          <w:rFonts w:ascii="Arial" w:hAnsi="Arial" w:cs="Arial"/>
          <w:sz w:val="20"/>
          <w:szCs w:val="20"/>
        </w:rPr>
        <w:t>rezultat – wynik, ustalenie końcowe jednostki, sprawdzenie z warunkami zadania.</w:t>
      </w:r>
    </w:p>
    <w:p w14:paraId="607ED9BC" w14:textId="77777777" w:rsidR="00EA6DA0" w:rsidRDefault="00EA6DA0" w:rsidP="00EA6DA0">
      <w:pPr>
        <w:ind w:left="1080"/>
        <w:jc w:val="both"/>
        <w:rPr>
          <w:rFonts w:ascii="Arial" w:hAnsi="Arial" w:cs="Arial"/>
          <w:sz w:val="20"/>
          <w:szCs w:val="20"/>
        </w:rPr>
      </w:pPr>
    </w:p>
    <w:p w14:paraId="7D73F9C7" w14:textId="77777777" w:rsidR="00EA6DA0" w:rsidRDefault="00EA6DA0" w:rsidP="00EA6DA0">
      <w:pPr>
        <w:numPr>
          <w:ilvl w:val="0"/>
          <w:numId w:val="26"/>
        </w:numPr>
        <w:jc w:val="both"/>
        <w:rPr>
          <w:rFonts w:ascii="Arial" w:hAnsi="Arial" w:cs="Arial"/>
          <w:sz w:val="20"/>
          <w:szCs w:val="20"/>
        </w:rPr>
      </w:pPr>
      <w:r>
        <w:rPr>
          <w:rFonts w:ascii="Arial" w:hAnsi="Arial" w:cs="Arial"/>
          <w:sz w:val="20"/>
          <w:szCs w:val="20"/>
        </w:rPr>
        <w:t>Kryteria oceny punktowej przeliczanej na ocenę cyfrową przy sprawdzianach i kartkówek</w:t>
      </w:r>
    </w:p>
    <w:p w14:paraId="65424A7E" w14:textId="77777777" w:rsidR="00EA6DA0" w:rsidRDefault="00EA6DA0" w:rsidP="00EA6DA0">
      <w:pPr>
        <w:ind w:left="360"/>
        <w:jc w:val="both"/>
        <w:rPr>
          <w:rFonts w:ascii="Arial" w:hAnsi="Arial" w:cs="Arial"/>
          <w:sz w:val="20"/>
          <w:szCs w:val="20"/>
        </w:rPr>
      </w:pPr>
      <w:r>
        <w:rPr>
          <w:rFonts w:ascii="Arial" w:hAnsi="Arial" w:cs="Arial"/>
          <w:sz w:val="20"/>
          <w:szCs w:val="20"/>
        </w:rPr>
        <w:t>0 – 40 % - niedostateczny,</w:t>
      </w:r>
    </w:p>
    <w:p w14:paraId="3B309FB6" w14:textId="77777777" w:rsidR="00EA6DA0" w:rsidRDefault="00EA6DA0" w:rsidP="00EA6DA0">
      <w:pPr>
        <w:ind w:left="360"/>
        <w:jc w:val="both"/>
        <w:rPr>
          <w:rFonts w:ascii="Arial" w:hAnsi="Arial" w:cs="Arial"/>
          <w:b/>
          <w:bCs/>
          <w:sz w:val="20"/>
          <w:szCs w:val="20"/>
        </w:rPr>
      </w:pPr>
      <w:r>
        <w:rPr>
          <w:rFonts w:ascii="Arial" w:hAnsi="Arial" w:cs="Arial"/>
          <w:sz w:val="20"/>
          <w:szCs w:val="20"/>
        </w:rPr>
        <w:t>41 - 50 % - dopuszczający,</w:t>
      </w:r>
    </w:p>
    <w:p w14:paraId="536BDE16" w14:textId="77777777" w:rsidR="00EA6DA0" w:rsidRDefault="00EA6DA0" w:rsidP="00EA6DA0">
      <w:pPr>
        <w:ind w:left="360"/>
        <w:jc w:val="both"/>
        <w:rPr>
          <w:rFonts w:ascii="Arial" w:hAnsi="Arial" w:cs="Arial"/>
          <w:b/>
          <w:bCs/>
          <w:sz w:val="20"/>
          <w:szCs w:val="20"/>
        </w:rPr>
      </w:pPr>
      <w:r>
        <w:rPr>
          <w:rFonts w:ascii="Arial" w:hAnsi="Arial" w:cs="Arial"/>
          <w:sz w:val="20"/>
          <w:szCs w:val="20"/>
        </w:rPr>
        <w:t>51 – 70 % - dostateczny,</w:t>
      </w:r>
    </w:p>
    <w:p w14:paraId="6C33CB14" w14:textId="77777777" w:rsidR="00EA6DA0" w:rsidRDefault="00EA6DA0" w:rsidP="00EA6DA0">
      <w:pPr>
        <w:ind w:left="360"/>
        <w:jc w:val="both"/>
        <w:rPr>
          <w:rFonts w:ascii="Arial" w:hAnsi="Arial" w:cs="Arial"/>
          <w:b/>
          <w:bCs/>
          <w:sz w:val="20"/>
          <w:szCs w:val="20"/>
        </w:rPr>
      </w:pPr>
      <w:r>
        <w:rPr>
          <w:rFonts w:ascii="Arial" w:hAnsi="Arial" w:cs="Arial"/>
          <w:sz w:val="20"/>
          <w:szCs w:val="20"/>
        </w:rPr>
        <w:t>71 – 89 % - dobry,</w:t>
      </w:r>
    </w:p>
    <w:p w14:paraId="1A02BD59" w14:textId="77777777" w:rsidR="00EA6DA0" w:rsidRDefault="00EA6DA0" w:rsidP="00EA6DA0">
      <w:pPr>
        <w:ind w:left="360"/>
        <w:jc w:val="both"/>
        <w:rPr>
          <w:rFonts w:ascii="Arial" w:hAnsi="Arial" w:cs="Arial"/>
          <w:sz w:val="20"/>
          <w:szCs w:val="20"/>
        </w:rPr>
      </w:pPr>
      <w:r>
        <w:rPr>
          <w:rFonts w:ascii="Arial" w:hAnsi="Arial" w:cs="Arial"/>
          <w:sz w:val="20"/>
          <w:szCs w:val="20"/>
        </w:rPr>
        <w:t>90 – 98% - bardzo dobry</w:t>
      </w:r>
    </w:p>
    <w:p w14:paraId="7626B534" w14:textId="77777777" w:rsidR="00EA6DA0" w:rsidRDefault="00EA6DA0" w:rsidP="00EA6DA0">
      <w:pPr>
        <w:ind w:left="360"/>
        <w:jc w:val="both"/>
        <w:rPr>
          <w:rFonts w:ascii="Arial" w:hAnsi="Arial" w:cs="Arial"/>
          <w:sz w:val="20"/>
          <w:szCs w:val="20"/>
        </w:rPr>
      </w:pPr>
      <w:r>
        <w:rPr>
          <w:rFonts w:ascii="Arial" w:hAnsi="Arial" w:cs="Arial"/>
          <w:sz w:val="20"/>
          <w:szCs w:val="20"/>
        </w:rPr>
        <w:t>99–100 % - celujący</w:t>
      </w:r>
    </w:p>
    <w:p w14:paraId="46027CBC" w14:textId="77777777" w:rsidR="00EA6DA0" w:rsidRDefault="00EA6DA0" w:rsidP="00EA6DA0">
      <w:pPr>
        <w:ind w:left="360"/>
        <w:jc w:val="both"/>
        <w:rPr>
          <w:rFonts w:ascii="Arial" w:hAnsi="Arial" w:cs="Arial"/>
          <w:b/>
          <w:bCs/>
          <w:sz w:val="20"/>
          <w:szCs w:val="20"/>
        </w:rPr>
      </w:pPr>
    </w:p>
    <w:p w14:paraId="6878010D" w14:textId="77777777" w:rsidR="00EA6DA0" w:rsidRDefault="00EA6DA0" w:rsidP="00EA6DA0">
      <w:pPr>
        <w:numPr>
          <w:ilvl w:val="0"/>
          <w:numId w:val="26"/>
        </w:numPr>
        <w:jc w:val="both"/>
        <w:rPr>
          <w:rFonts w:ascii="Arial" w:hAnsi="Arial" w:cs="Arial"/>
          <w:sz w:val="20"/>
          <w:szCs w:val="20"/>
        </w:rPr>
      </w:pPr>
      <w:r>
        <w:rPr>
          <w:rFonts w:ascii="Arial" w:hAnsi="Arial" w:cs="Arial"/>
          <w:sz w:val="20"/>
          <w:szCs w:val="20"/>
        </w:rPr>
        <w:t>Udział w konkursach:</w:t>
      </w:r>
    </w:p>
    <w:p w14:paraId="5ECD37DF" w14:textId="77777777" w:rsidR="00EA6DA0" w:rsidRDefault="00EA6DA0" w:rsidP="00EA6DA0">
      <w:pPr>
        <w:numPr>
          <w:ilvl w:val="1"/>
          <w:numId w:val="26"/>
        </w:numPr>
        <w:jc w:val="both"/>
        <w:rPr>
          <w:rFonts w:ascii="Arial" w:hAnsi="Arial" w:cs="Arial"/>
          <w:sz w:val="20"/>
          <w:szCs w:val="20"/>
        </w:rPr>
      </w:pPr>
      <w:r>
        <w:rPr>
          <w:rFonts w:ascii="Arial" w:hAnsi="Arial" w:cs="Arial"/>
          <w:sz w:val="20"/>
          <w:szCs w:val="20"/>
        </w:rPr>
        <w:t>szkolnych – ocena cząstkowa bardzo dobry,</w:t>
      </w:r>
    </w:p>
    <w:p w14:paraId="01E5524A" w14:textId="7AAC27C0" w:rsidR="00EA6DA0" w:rsidRDefault="00EA6DA0" w:rsidP="00EA6DA0">
      <w:pPr>
        <w:numPr>
          <w:ilvl w:val="1"/>
          <w:numId w:val="26"/>
        </w:numPr>
        <w:jc w:val="both"/>
        <w:rPr>
          <w:rFonts w:ascii="Arial" w:hAnsi="Arial" w:cs="Arial"/>
          <w:sz w:val="20"/>
          <w:szCs w:val="20"/>
        </w:rPr>
      </w:pPr>
      <w:r>
        <w:rPr>
          <w:rFonts w:ascii="Arial" w:hAnsi="Arial" w:cs="Arial"/>
          <w:sz w:val="20"/>
          <w:szCs w:val="20"/>
        </w:rPr>
        <w:t>zajęcie miejsca I, II w konkursie szkolnym</w:t>
      </w:r>
      <w:r w:rsidR="000957D3">
        <w:rPr>
          <w:rFonts w:ascii="Arial" w:hAnsi="Arial" w:cs="Arial"/>
          <w:sz w:val="20"/>
          <w:szCs w:val="20"/>
        </w:rPr>
        <w:t xml:space="preserve"> – ocena semestralna lub </w:t>
      </w:r>
      <w:r>
        <w:rPr>
          <w:rFonts w:ascii="Arial" w:hAnsi="Arial" w:cs="Arial"/>
          <w:sz w:val="20"/>
          <w:szCs w:val="20"/>
        </w:rPr>
        <w:t>roczna bardzo dobry,</w:t>
      </w:r>
    </w:p>
    <w:p w14:paraId="5592800D" w14:textId="77777777" w:rsidR="00EA6DA0" w:rsidRDefault="00EA6DA0" w:rsidP="00EA6DA0">
      <w:pPr>
        <w:numPr>
          <w:ilvl w:val="1"/>
          <w:numId w:val="26"/>
        </w:numPr>
        <w:jc w:val="both"/>
        <w:rPr>
          <w:rFonts w:ascii="Arial" w:hAnsi="Arial" w:cs="Arial"/>
          <w:sz w:val="20"/>
          <w:szCs w:val="20"/>
        </w:rPr>
      </w:pPr>
      <w:r>
        <w:rPr>
          <w:rFonts w:ascii="Arial" w:hAnsi="Arial" w:cs="Arial"/>
          <w:sz w:val="20"/>
          <w:szCs w:val="20"/>
        </w:rPr>
        <w:t>w konkursie na szczeblu rejonowym – cząstkowa ocena celujący,</w:t>
      </w:r>
    </w:p>
    <w:p w14:paraId="70476224" w14:textId="4EAB7460" w:rsidR="00EA6DA0" w:rsidRDefault="00EA6DA0" w:rsidP="00EA6DA0">
      <w:pPr>
        <w:numPr>
          <w:ilvl w:val="1"/>
          <w:numId w:val="26"/>
        </w:numPr>
        <w:jc w:val="both"/>
        <w:rPr>
          <w:rFonts w:ascii="Arial" w:hAnsi="Arial" w:cs="Arial"/>
          <w:sz w:val="20"/>
          <w:szCs w:val="20"/>
        </w:rPr>
      </w:pPr>
      <w:r>
        <w:rPr>
          <w:rFonts w:ascii="Arial" w:hAnsi="Arial" w:cs="Arial"/>
          <w:sz w:val="20"/>
          <w:szCs w:val="20"/>
        </w:rPr>
        <w:t xml:space="preserve">zajęcie miejsca I, II, III w konkursie na szczeblu co </w:t>
      </w:r>
      <w:r w:rsidR="000957D3">
        <w:rPr>
          <w:rFonts w:ascii="Arial" w:hAnsi="Arial" w:cs="Arial"/>
          <w:sz w:val="20"/>
          <w:szCs w:val="20"/>
        </w:rPr>
        <w:t xml:space="preserve">najmniej rejonowym ocena </w:t>
      </w:r>
      <w:r>
        <w:rPr>
          <w:rFonts w:ascii="Arial" w:hAnsi="Arial" w:cs="Arial"/>
          <w:sz w:val="20"/>
          <w:szCs w:val="20"/>
        </w:rPr>
        <w:t>roczna – celujący.</w:t>
      </w:r>
    </w:p>
    <w:p w14:paraId="7D8CF3BD" w14:textId="77777777" w:rsidR="00EA6DA0" w:rsidRDefault="00EA6DA0" w:rsidP="00EA6DA0">
      <w:pPr>
        <w:ind w:left="1080"/>
        <w:jc w:val="both"/>
        <w:rPr>
          <w:rFonts w:ascii="Arial" w:hAnsi="Arial" w:cs="Arial"/>
          <w:sz w:val="20"/>
          <w:szCs w:val="20"/>
        </w:rPr>
      </w:pPr>
    </w:p>
    <w:p w14:paraId="236F92D2" w14:textId="42DF3C55" w:rsidR="00EA6DA0" w:rsidRDefault="00EA6DA0" w:rsidP="00EA6DA0">
      <w:pPr>
        <w:numPr>
          <w:ilvl w:val="0"/>
          <w:numId w:val="26"/>
        </w:numPr>
        <w:jc w:val="both"/>
        <w:rPr>
          <w:rFonts w:ascii="Arial" w:hAnsi="Arial" w:cs="Arial"/>
          <w:sz w:val="20"/>
          <w:szCs w:val="20"/>
        </w:rPr>
      </w:pPr>
      <w:r>
        <w:rPr>
          <w:rFonts w:ascii="Arial" w:hAnsi="Arial" w:cs="Arial"/>
          <w:sz w:val="20"/>
          <w:szCs w:val="20"/>
        </w:rPr>
        <w:t>Wkład pracy ucznia ocenia nauczyciel na podstawie obserwacji w ciągu całego półrocza biorąc pod uwagę między innymi zainteresowanie ucznia przedmiotem, frekwencję na zajęciach, postępy ucznia. Na tej podstawie nauczyciel może podnieść ocenę semestra</w:t>
      </w:r>
      <w:r w:rsidR="000957D3">
        <w:rPr>
          <w:rFonts w:ascii="Arial" w:hAnsi="Arial" w:cs="Arial"/>
          <w:sz w:val="20"/>
          <w:szCs w:val="20"/>
        </w:rPr>
        <w:t xml:space="preserve">lną lub </w:t>
      </w:r>
      <w:r w:rsidR="005D43E5">
        <w:rPr>
          <w:rFonts w:ascii="Arial" w:hAnsi="Arial" w:cs="Arial"/>
          <w:sz w:val="20"/>
          <w:szCs w:val="20"/>
        </w:rPr>
        <w:t>roczną  o jeden punkt.</w:t>
      </w:r>
    </w:p>
    <w:p w14:paraId="0A605131" w14:textId="77777777" w:rsidR="00EA6DA0" w:rsidRDefault="00EA6DA0" w:rsidP="00EA6DA0">
      <w:pPr>
        <w:ind w:left="360"/>
        <w:jc w:val="both"/>
        <w:rPr>
          <w:rFonts w:ascii="Arial" w:hAnsi="Arial" w:cs="Arial"/>
          <w:sz w:val="20"/>
          <w:szCs w:val="20"/>
        </w:rPr>
      </w:pPr>
    </w:p>
    <w:p w14:paraId="2C17828B" w14:textId="77777777" w:rsidR="00EA6DA0" w:rsidRDefault="00EA6DA0" w:rsidP="00EA6DA0">
      <w:pPr>
        <w:jc w:val="both"/>
        <w:rPr>
          <w:rFonts w:ascii="Arial" w:hAnsi="Arial" w:cs="Arial"/>
          <w:b/>
          <w:bCs/>
          <w:sz w:val="20"/>
          <w:szCs w:val="20"/>
          <w:u w:val="single"/>
        </w:rPr>
      </w:pPr>
    </w:p>
    <w:p w14:paraId="1CF7DBC0" w14:textId="77777777" w:rsidR="00EA6DA0" w:rsidRDefault="00EA6DA0" w:rsidP="00EA6DA0">
      <w:pPr>
        <w:jc w:val="both"/>
        <w:rPr>
          <w:rFonts w:ascii="Arial" w:hAnsi="Arial" w:cs="Arial"/>
          <w:b/>
          <w:bCs/>
          <w:sz w:val="20"/>
          <w:szCs w:val="20"/>
          <w:u w:val="single"/>
        </w:rPr>
      </w:pPr>
    </w:p>
    <w:p w14:paraId="6BB612A3" w14:textId="77777777" w:rsidR="00EA6DA0" w:rsidRDefault="00EA6DA0" w:rsidP="00EA6DA0">
      <w:pPr>
        <w:jc w:val="both"/>
        <w:rPr>
          <w:rFonts w:ascii="Arial" w:hAnsi="Arial" w:cs="Arial"/>
          <w:b/>
          <w:bCs/>
          <w:sz w:val="20"/>
          <w:szCs w:val="20"/>
          <w:u w:val="single"/>
        </w:rPr>
      </w:pPr>
      <w:r>
        <w:rPr>
          <w:rFonts w:ascii="Arial" w:hAnsi="Arial" w:cs="Arial"/>
          <w:b/>
          <w:bCs/>
          <w:sz w:val="20"/>
          <w:szCs w:val="20"/>
          <w:u w:val="single"/>
        </w:rPr>
        <w:t xml:space="preserve">VI. Wymagania edukacyjne, czyli oczekiwane osiągnięcia uczniów na poszczególne </w:t>
      </w:r>
    </w:p>
    <w:p w14:paraId="42F5F8C4" w14:textId="2BCADD8B" w:rsidR="00EA6DA0" w:rsidRDefault="005D43E5" w:rsidP="00EA6DA0">
      <w:pPr>
        <w:jc w:val="both"/>
        <w:rPr>
          <w:rFonts w:ascii="Arial" w:hAnsi="Arial" w:cs="Arial"/>
          <w:b/>
          <w:bCs/>
          <w:sz w:val="20"/>
          <w:szCs w:val="20"/>
          <w:u w:val="single"/>
        </w:rPr>
      </w:pPr>
      <w:r>
        <w:rPr>
          <w:rFonts w:ascii="Arial" w:hAnsi="Arial" w:cs="Arial"/>
          <w:b/>
          <w:bCs/>
          <w:sz w:val="20"/>
          <w:szCs w:val="20"/>
          <w:u w:val="single"/>
        </w:rPr>
        <w:t xml:space="preserve">      oceny</w:t>
      </w:r>
      <w:r w:rsidR="00EA6DA0">
        <w:rPr>
          <w:rFonts w:ascii="Arial" w:hAnsi="Arial" w:cs="Arial"/>
          <w:b/>
          <w:bCs/>
          <w:sz w:val="20"/>
          <w:szCs w:val="20"/>
          <w:u w:val="single"/>
        </w:rPr>
        <w:t>:</w:t>
      </w:r>
    </w:p>
    <w:p w14:paraId="7155534A" w14:textId="77777777" w:rsidR="00EA6DA0" w:rsidRDefault="00EA6DA0" w:rsidP="00EA6DA0">
      <w:pPr>
        <w:jc w:val="both"/>
        <w:rPr>
          <w:rFonts w:ascii="Arial" w:hAnsi="Arial" w:cs="Arial"/>
          <w:sz w:val="20"/>
          <w:szCs w:val="20"/>
          <w:u w:val="single"/>
        </w:rPr>
      </w:pPr>
    </w:p>
    <w:p w14:paraId="716920C9" w14:textId="77777777" w:rsidR="00EA6DA0" w:rsidRDefault="00EA6DA0" w:rsidP="00EA6DA0">
      <w:pPr>
        <w:jc w:val="both"/>
        <w:rPr>
          <w:rFonts w:ascii="Arial" w:hAnsi="Arial" w:cs="Arial"/>
          <w:sz w:val="20"/>
          <w:szCs w:val="20"/>
          <w:u w:val="single"/>
        </w:rPr>
      </w:pPr>
      <w:r>
        <w:rPr>
          <w:rFonts w:ascii="Arial" w:hAnsi="Arial" w:cs="Arial"/>
          <w:sz w:val="20"/>
          <w:szCs w:val="20"/>
          <w:u w:val="single"/>
        </w:rPr>
        <w:t>Wymagania konieczne (K):</w:t>
      </w:r>
    </w:p>
    <w:p w14:paraId="691BB63A" w14:textId="77777777" w:rsidR="00EA6DA0" w:rsidRPr="00EA6DA0" w:rsidRDefault="00EA6DA0" w:rsidP="00EA6DA0">
      <w:pPr>
        <w:pStyle w:val="Tekstpodstawowy"/>
        <w:rPr>
          <w:rFonts w:ascii="Arial" w:hAnsi="Arial" w:cs="Arial"/>
          <w:color w:val="auto"/>
          <w:sz w:val="20"/>
          <w:szCs w:val="20"/>
        </w:rPr>
      </w:pPr>
      <w:r w:rsidRPr="00EA6DA0">
        <w:rPr>
          <w:rFonts w:ascii="Arial" w:hAnsi="Arial" w:cs="Arial"/>
          <w:color w:val="auto"/>
          <w:sz w:val="20"/>
          <w:szCs w:val="20"/>
        </w:rPr>
        <w:t>gotowość ucznia do przypomnienia sobie treści podstawowych praw fizyki, wielkości fizycznych, najważniejszych zjawisk fizycznych. Uczeń przy pomocy nauczyciela potrafi podać te prawa, intuicyjnie rozumie pojęcia fizyczne, potrafi podać ich przykłady.  Potrafi powtórzyć proste rozwiązanie do innych danych liczbowych. Posiada wiadomości i umiejętności niezbędne do dalszego kontynuowania nauki fizyki i przydatne w życiu codziennym.</w:t>
      </w:r>
    </w:p>
    <w:p w14:paraId="672ACEF9" w14:textId="77777777" w:rsidR="00EA6DA0" w:rsidRPr="00EA6DA0" w:rsidRDefault="00EA6DA0" w:rsidP="00EA6DA0">
      <w:pPr>
        <w:jc w:val="both"/>
        <w:rPr>
          <w:rFonts w:ascii="Arial" w:hAnsi="Arial" w:cs="Arial"/>
          <w:sz w:val="20"/>
          <w:szCs w:val="20"/>
        </w:rPr>
      </w:pPr>
    </w:p>
    <w:p w14:paraId="7053029E" w14:textId="77777777" w:rsidR="00EA6DA0" w:rsidRPr="00EA6DA0" w:rsidRDefault="00EA6DA0" w:rsidP="00EA6DA0">
      <w:pPr>
        <w:jc w:val="both"/>
        <w:rPr>
          <w:rFonts w:ascii="Arial" w:hAnsi="Arial" w:cs="Arial"/>
          <w:sz w:val="20"/>
          <w:szCs w:val="20"/>
          <w:u w:val="single"/>
        </w:rPr>
      </w:pPr>
      <w:r w:rsidRPr="00EA6DA0">
        <w:rPr>
          <w:rFonts w:ascii="Arial" w:hAnsi="Arial" w:cs="Arial"/>
          <w:sz w:val="20"/>
          <w:szCs w:val="20"/>
          <w:u w:val="single"/>
        </w:rPr>
        <w:t>Wymagania podstawowe (P):</w:t>
      </w:r>
    </w:p>
    <w:p w14:paraId="3B985146" w14:textId="77777777" w:rsidR="00EA6DA0" w:rsidRPr="00EA6DA0" w:rsidRDefault="00EA6DA0" w:rsidP="00EA6DA0">
      <w:pPr>
        <w:pStyle w:val="Tekstpodstawowy"/>
        <w:rPr>
          <w:rFonts w:ascii="Arial" w:hAnsi="Arial" w:cs="Arial"/>
          <w:color w:val="auto"/>
          <w:sz w:val="20"/>
          <w:szCs w:val="20"/>
        </w:rPr>
      </w:pPr>
      <w:r w:rsidRPr="00EA6DA0">
        <w:rPr>
          <w:rFonts w:ascii="Arial" w:hAnsi="Arial" w:cs="Arial"/>
          <w:color w:val="auto"/>
          <w:sz w:val="20"/>
          <w:szCs w:val="20"/>
        </w:rPr>
        <w:t>uczeń potrafi przy niewielkiej  pomocy nauczyciela wyjaśnić od czego zależą podstawowe wielkości fizyczne. Zna jednostki tych wielkości fizycznych, zna podstawowe prawa fizyki , potrafi podać do nich proste przykłady. Zna wzór niezbędny do rozwiązania zadania., potrafi naśladować podane zadania bez konieczności przekształcania wzoru, zna jednostkę w danym zadaniu.</w:t>
      </w:r>
    </w:p>
    <w:p w14:paraId="5D72B73B" w14:textId="77777777" w:rsidR="00EA6DA0" w:rsidRPr="00EA6DA0" w:rsidRDefault="00EA6DA0" w:rsidP="00EA6DA0">
      <w:pPr>
        <w:jc w:val="both"/>
        <w:rPr>
          <w:rFonts w:ascii="Arial" w:hAnsi="Arial" w:cs="Arial"/>
          <w:sz w:val="20"/>
          <w:szCs w:val="20"/>
        </w:rPr>
      </w:pPr>
    </w:p>
    <w:p w14:paraId="14EC333E" w14:textId="77777777" w:rsidR="00EA6DA0" w:rsidRPr="00EA6DA0" w:rsidRDefault="00EA6DA0" w:rsidP="00EA6DA0">
      <w:pPr>
        <w:jc w:val="both"/>
        <w:rPr>
          <w:rFonts w:ascii="Arial" w:hAnsi="Arial" w:cs="Arial"/>
          <w:sz w:val="20"/>
          <w:szCs w:val="20"/>
          <w:u w:val="single"/>
        </w:rPr>
      </w:pPr>
      <w:r w:rsidRPr="00EA6DA0">
        <w:rPr>
          <w:rFonts w:ascii="Arial" w:hAnsi="Arial" w:cs="Arial"/>
          <w:sz w:val="20"/>
          <w:szCs w:val="20"/>
          <w:u w:val="single"/>
        </w:rPr>
        <w:t>Wymagania rozszerzające (R):</w:t>
      </w:r>
    </w:p>
    <w:p w14:paraId="44769F13" w14:textId="77777777" w:rsidR="00EA6DA0" w:rsidRPr="00EA6DA0" w:rsidRDefault="00EA6DA0" w:rsidP="00EA6DA0">
      <w:pPr>
        <w:pStyle w:val="Tekstpodstawowy"/>
        <w:rPr>
          <w:rFonts w:ascii="Arial" w:hAnsi="Arial" w:cs="Arial"/>
          <w:color w:val="auto"/>
          <w:sz w:val="20"/>
          <w:szCs w:val="20"/>
        </w:rPr>
      </w:pPr>
      <w:r w:rsidRPr="00EA6DA0">
        <w:rPr>
          <w:rFonts w:ascii="Arial" w:hAnsi="Arial" w:cs="Arial"/>
          <w:color w:val="auto"/>
          <w:sz w:val="20"/>
          <w:szCs w:val="20"/>
        </w:rPr>
        <w:t xml:space="preserve">dotyczą stosowania wiadomości i umiejętności w typowych sytuacjach. Uczeń posiada umiejętności praktycznego posługiwania się wiadomościami, które są pogłębione i rozszerzone w stosunku do wymagań podstawowych. Potrafi samodzielnie rozwiązać typowe zadanie teoretyczne i praktyczne korzystając przy </w:t>
      </w:r>
      <w:r w:rsidRPr="00EA6DA0">
        <w:rPr>
          <w:rFonts w:ascii="Arial" w:hAnsi="Arial" w:cs="Arial"/>
          <w:color w:val="auto"/>
          <w:sz w:val="20"/>
          <w:szCs w:val="20"/>
        </w:rPr>
        <w:lastRenderedPageBreak/>
        <w:t>tym samodzielnie ze słowników, tablic i innych pomocy naukowych. Potrafi samodzielnie wykorzystać analogię do rozwiązywania zadań, umie przewidzieć, czy otrzymany wynik ma sens.</w:t>
      </w:r>
    </w:p>
    <w:p w14:paraId="15C175AB" w14:textId="77777777" w:rsidR="00EA6DA0" w:rsidRPr="00EA6DA0" w:rsidRDefault="00EA6DA0" w:rsidP="00EA6DA0">
      <w:pPr>
        <w:jc w:val="both"/>
        <w:rPr>
          <w:rFonts w:ascii="Arial" w:hAnsi="Arial" w:cs="Arial"/>
          <w:sz w:val="20"/>
          <w:szCs w:val="20"/>
          <w:u w:val="single"/>
        </w:rPr>
      </w:pPr>
    </w:p>
    <w:p w14:paraId="39CBEBD3" w14:textId="77777777" w:rsidR="00EA6DA0" w:rsidRPr="00EA6DA0" w:rsidRDefault="00EA6DA0" w:rsidP="00EA6DA0">
      <w:pPr>
        <w:jc w:val="both"/>
        <w:rPr>
          <w:rFonts w:ascii="Arial" w:hAnsi="Arial" w:cs="Arial"/>
          <w:sz w:val="20"/>
          <w:szCs w:val="20"/>
          <w:u w:val="single"/>
        </w:rPr>
      </w:pPr>
      <w:r w:rsidRPr="00EA6DA0">
        <w:rPr>
          <w:rFonts w:ascii="Arial" w:hAnsi="Arial" w:cs="Arial"/>
          <w:sz w:val="20"/>
          <w:szCs w:val="20"/>
          <w:u w:val="single"/>
        </w:rPr>
        <w:t>Wymagania dopełniające (D):</w:t>
      </w:r>
    </w:p>
    <w:p w14:paraId="5F22DB29" w14:textId="77777777" w:rsidR="00EA6DA0" w:rsidRPr="00EA6DA0" w:rsidRDefault="00EA6DA0" w:rsidP="00EA6DA0">
      <w:pPr>
        <w:pStyle w:val="Tekstpodstawowy"/>
        <w:rPr>
          <w:rFonts w:ascii="Arial" w:hAnsi="Arial" w:cs="Arial"/>
          <w:color w:val="auto"/>
          <w:sz w:val="20"/>
          <w:szCs w:val="20"/>
        </w:rPr>
      </w:pPr>
      <w:r w:rsidRPr="00EA6DA0">
        <w:rPr>
          <w:rFonts w:ascii="Arial" w:hAnsi="Arial" w:cs="Arial"/>
          <w:color w:val="auto"/>
          <w:sz w:val="20"/>
          <w:szCs w:val="20"/>
        </w:rPr>
        <w:t>uczeń umie stosować wiadomości i umiejętności w sytuacjach problemowych (np. szczegółowa analiza procesów fizycznych), w projektowaniu i wykonywaniu doświadczeń potwierdzających prawa fizyczne, rozwiązywaniu złożonych zadań rachunkowych, wyprowadzaniu jednostek fizycznych, przekształcaniu wzorów, analizowaniu wykresów. Przy rozwiązywaniu zadań stosuje wiele wzorów, umie ocenić poprawność rozwiązania.</w:t>
      </w:r>
    </w:p>
    <w:p w14:paraId="573EA81B" w14:textId="77777777" w:rsidR="00EA6DA0" w:rsidRPr="00EA6DA0" w:rsidRDefault="00EA6DA0" w:rsidP="00EA6DA0">
      <w:pPr>
        <w:jc w:val="both"/>
        <w:rPr>
          <w:rFonts w:ascii="Arial" w:hAnsi="Arial" w:cs="Arial"/>
          <w:sz w:val="20"/>
          <w:szCs w:val="20"/>
        </w:rPr>
      </w:pPr>
    </w:p>
    <w:p w14:paraId="19C40973" w14:textId="77777777" w:rsidR="00EA6DA0" w:rsidRPr="00EA6DA0" w:rsidRDefault="00EA6DA0" w:rsidP="00EA6DA0">
      <w:pPr>
        <w:jc w:val="both"/>
        <w:rPr>
          <w:rFonts w:ascii="Arial" w:hAnsi="Arial" w:cs="Arial"/>
          <w:sz w:val="20"/>
          <w:szCs w:val="20"/>
        </w:rPr>
      </w:pPr>
      <w:r w:rsidRPr="00EA6DA0">
        <w:rPr>
          <w:rFonts w:ascii="Arial" w:hAnsi="Arial" w:cs="Arial"/>
          <w:sz w:val="20"/>
          <w:szCs w:val="20"/>
          <w:u w:val="single"/>
        </w:rPr>
        <w:t>Wymagania wykraczające (W):</w:t>
      </w:r>
    </w:p>
    <w:p w14:paraId="10AB3B00" w14:textId="77777777" w:rsidR="00EA6DA0" w:rsidRDefault="00EA6DA0" w:rsidP="00EA6DA0">
      <w:pPr>
        <w:jc w:val="both"/>
        <w:rPr>
          <w:rFonts w:ascii="Arial" w:hAnsi="Arial" w:cs="Arial"/>
          <w:sz w:val="20"/>
          <w:szCs w:val="20"/>
        </w:rPr>
      </w:pPr>
      <w:r>
        <w:rPr>
          <w:rFonts w:ascii="Arial" w:hAnsi="Arial" w:cs="Arial"/>
          <w:sz w:val="20"/>
          <w:szCs w:val="20"/>
        </w:rPr>
        <w:t>Uczeń potrafi operować pojęciami spoza podstawy programowej, samodzielnie opracowuje i wykonuje doświadczenia pozwalające potwierdzić prawa fizyki, potrafi rozwiązywać zadania znajdując oryginalne rozwiązania. Bierze udział w konkursach pozaszkolnych z dziedziny fizyki lub astronomii.</w:t>
      </w:r>
    </w:p>
    <w:p w14:paraId="140327A6" w14:textId="77777777" w:rsidR="00EA6DA0" w:rsidRDefault="00EA6DA0" w:rsidP="00EA6DA0">
      <w:pPr>
        <w:jc w:val="both"/>
        <w:rPr>
          <w:rFonts w:ascii="Arial" w:hAnsi="Arial" w:cs="Arial"/>
          <w:b/>
          <w:bCs/>
          <w:sz w:val="20"/>
          <w:szCs w:val="20"/>
        </w:rPr>
      </w:pPr>
    </w:p>
    <w:p w14:paraId="5814CB11" w14:textId="77777777" w:rsidR="00EA6DA0" w:rsidRDefault="00EA6DA0" w:rsidP="00EA6DA0">
      <w:pPr>
        <w:jc w:val="both"/>
        <w:rPr>
          <w:rFonts w:ascii="Arial" w:hAnsi="Arial" w:cs="Arial"/>
          <w:b/>
          <w:bCs/>
          <w:sz w:val="20"/>
          <w:szCs w:val="20"/>
        </w:rPr>
      </w:pPr>
    </w:p>
    <w:p w14:paraId="30BF3B1F" w14:textId="77777777" w:rsidR="00EA6DA0" w:rsidRDefault="00EA6DA0" w:rsidP="00EA6DA0">
      <w:pPr>
        <w:jc w:val="both"/>
        <w:rPr>
          <w:rFonts w:ascii="Arial" w:hAnsi="Arial" w:cs="Arial"/>
          <w:sz w:val="20"/>
          <w:szCs w:val="20"/>
        </w:rPr>
      </w:pPr>
    </w:p>
    <w:p w14:paraId="334BD5FA" w14:textId="77777777" w:rsidR="00EA6DA0" w:rsidRDefault="00EA6DA0" w:rsidP="00EA6DA0">
      <w:pPr>
        <w:pStyle w:val="Tekstpodstawowy2"/>
        <w:rPr>
          <w:rFonts w:ascii="Arial" w:hAnsi="Arial" w:cs="Arial"/>
          <w:sz w:val="20"/>
          <w:szCs w:val="20"/>
        </w:rPr>
      </w:pPr>
      <w:r>
        <w:rPr>
          <w:rFonts w:ascii="Arial" w:hAnsi="Arial" w:cs="Arial"/>
          <w:sz w:val="20"/>
          <w:szCs w:val="20"/>
        </w:rPr>
        <w:t>Ocenę celującą otrzymuje uczeń, który:</w:t>
      </w:r>
    </w:p>
    <w:p w14:paraId="7F5C96C2" w14:textId="77777777" w:rsidR="00EA6DA0" w:rsidRDefault="00EA6DA0" w:rsidP="00EA6DA0">
      <w:pPr>
        <w:numPr>
          <w:ilvl w:val="0"/>
          <w:numId w:val="27"/>
        </w:numPr>
        <w:jc w:val="both"/>
        <w:rPr>
          <w:rFonts w:ascii="Arial" w:hAnsi="Arial" w:cs="Arial"/>
          <w:sz w:val="20"/>
          <w:szCs w:val="20"/>
          <w:u w:val="single"/>
        </w:rPr>
      </w:pPr>
      <w:r>
        <w:rPr>
          <w:rFonts w:ascii="Arial" w:hAnsi="Arial" w:cs="Arial"/>
          <w:sz w:val="20"/>
          <w:szCs w:val="20"/>
          <w:u w:val="single"/>
        </w:rPr>
        <w:t>posiada wiadomości i umiejętności wykraczające poza podstawę programową</w:t>
      </w:r>
    </w:p>
    <w:p w14:paraId="1E10807F" w14:textId="77777777" w:rsidR="00EA6DA0" w:rsidRDefault="00EA6DA0" w:rsidP="00EA6DA0">
      <w:pPr>
        <w:numPr>
          <w:ilvl w:val="0"/>
          <w:numId w:val="27"/>
        </w:numPr>
        <w:jc w:val="both"/>
        <w:rPr>
          <w:rFonts w:ascii="Arial" w:hAnsi="Arial" w:cs="Arial"/>
          <w:sz w:val="20"/>
          <w:szCs w:val="20"/>
          <w:u w:val="single"/>
        </w:rPr>
      </w:pPr>
      <w:r>
        <w:rPr>
          <w:rFonts w:ascii="Arial" w:hAnsi="Arial" w:cs="Arial"/>
          <w:sz w:val="20"/>
          <w:szCs w:val="20"/>
          <w:u w:val="single"/>
        </w:rPr>
        <w:t>potrafi stosować wiadomości w sytuacjach nietypowych ( problemowych).</w:t>
      </w:r>
    </w:p>
    <w:p w14:paraId="7A1E50E4" w14:textId="77777777" w:rsidR="00EA6DA0" w:rsidRDefault="00EA6DA0" w:rsidP="00EA6DA0">
      <w:pPr>
        <w:numPr>
          <w:ilvl w:val="0"/>
          <w:numId w:val="27"/>
        </w:numPr>
        <w:jc w:val="both"/>
        <w:rPr>
          <w:rFonts w:ascii="Arial" w:hAnsi="Arial" w:cs="Arial"/>
          <w:sz w:val="20"/>
          <w:szCs w:val="20"/>
          <w:u w:val="single"/>
        </w:rPr>
      </w:pPr>
      <w:r>
        <w:rPr>
          <w:rFonts w:ascii="Arial" w:hAnsi="Arial" w:cs="Arial"/>
          <w:sz w:val="20"/>
          <w:szCs w:val="20"/>
          <w:u w:val="single"/>
        </w:rPr>
        <w:t>umie formułować problemy, dokonuje analizy lub syntezy zjawisk,</w:t>
      </w:r>
    </w:p>
    <w:p w14:paraId="781222FA" w14:textId="77777777" w:rsidR="00EA6DA0" w:rsidRDefault="00EA6DA0" w:rsidP="00EA6DA0">
      <w:pPr>
        <w:numPr>
          <w:ilvl w:val="0"/>
          <w:numId w:val="27"/>
        </w:numPr>
        <w:jc w:val="both"/>
        <w:rPr>
          <w:rFonts w:ascii="Arial" w:hAnsi="Arial" w:cs="Arial"/>
          <w:sz w:val="20"/>
          <w:szCs w:val="20"/>
          <w:u w:val="single"/>
        </w:rPr>
      </w:pPr>
      <w:r>
        <w:rPr>
          <w:rFonts w:ascii="Arial" w:hAnsi="Arial" w:cs="Arial"/>
          <w:sz w:val="20"/>
          <w:szCs w:val="20"/>
          <w:u w:val="single"/>
        </w:rPr>
        <w:t>umie samodzielnie opracować doświadczenia do potwierdzenia praw fizyki,</w:t>
      </w:r>
    </w:p>
    <w:p w14:paraId="6AD4BD3D" w14:textId="77777777" w:rsidR="00EA6DA0" w:rsidRDefault="00EA6DA0" w:rsidP="00EA6DA0">
      <w:pPr>
        <w:numPr>
          <w:ilvl w:val="0"/>
          <w:numId w:val="27"/>
        </w:numPr>
        <w:jc w:val="both"/>
        <w:rPr>
          <w:rFonts w:ascii="Arial" w:hAnsi="Arial" w:cs="Arial"/>
          <w:sz w:val="20"/>
          <w:szCs w:val="20"/>
          <w:u w:val="single"/>
        </w:rPr>
      </w:pPr>
      <w:r>
        <w:rPr>
          <w:rFonts w:ascii="Arial" w:hAnsi="Arial" w:cs="Arial"/>
          <w:sz w:val="20"/>
          <w:szCs w:val="20"/>
          <w:u w:val="single"/>
        </w:rPr>
        <w:t>potrafi w sposób nietypowy rozwiązywać problemy i zadania łączące wiadomości z różnych dziedzin,</w:t>
      </w:r>
    </w:p>
    <w:p w14:paraId="7E6CC711" w14:textId="77777777" w:rsidR="00EA6DA0" w:rsidRDefault="00EA6DA0" w:rsidP="00EA6DA0">
      <w:pPr>
        <w:numPr>
          <w:ilvl w:val="0"/>
          <w:numId w:val="27"/>
        </w:numPr>
        <w:jc w:val="both"/>
        <w:rPr>
          <w:rFonts w:ascii="Arial" w:hAnsi="Arial" w:cs="Arial"/>
          <w:sz w:val="20"/>
          <w:szCs w:val="20"/>
          <w:u w:val="single"/>
        </w:rPr>
      </w:pPr>
      <w:r>
        <w:rPr>
          <w:rFonts w:ascii="Arial" w:hAnsi="Arial" w:cs="Arial"/>
          <w:sz w:val="20"/>
          <w:szCs w:val="20"/>
          <w:u w:val="single"/>
        </w:rPr>
        <w:t>osiąga sukcesy w konkursach szkolnych lub pozaszkolnych</w:t>
      </w:r>
    </w:p>
    <w:p w14:paraId="2E1DC566" w14:textId="77777777" w:rsidR="00EA6DA0" w:rsidRDefault="00EA6DA0" w:rsidP="00EA6DA0">
      <w:pPr>
        <w:numPr>
          <w:ilvl w:val="0"/>
          <w:numId w:val="27"/>
        </w:numPr>
        <w:jc w:val="both"/>
        <w:rPr>
          <w:rFonts w:ascii="Arial" w:hAnsi="Arial" w:cs="Arial"/>
          <w:sz w:val="20"/>
          <w:szCs w:val="20"/>
          <w:u w:val="single"/>
        </w:rPr>
      </w:pPr>
      <w:r>
        <w:rPr>
          <w:rFonts w:ascii="Arial" w:hAnsi="Arial" w:cs="Arial"/>
          <w:sz w:val="20"/>
          <w:szCs w:val="20"/>
          <w:u w:val="single"/>
        </w:rPr>
        <w:t>sprostał wymaganiom KPRDW</w:t>
      </w:r>
    </w:p>
    <w:p w14:paraId="472A9506" w14:textId="77777777" w:rsidR="00EA6DA0" w:rsidRDefault="00EA6DA0" w:rsidP="00EA6DA0">
      <w:pPr>
        <w:jc w:val="both"/>
        <w:rPr>
          <w:rFonts w:ascii="Arial" w:hAnsi="Arial" w:cs="Arial"/>
          <w:sz w:val="20"/>
          <w:szCs w:val="20"/>
          <w:u w:val="single"/>
        </w:rPr>
      </w:pPr>
    </w:p>
    <w:p w14:paraId="47A3DF25" w14:textId="77777777" w:rsidR="00EA6DA0" w:rsidRDefault="00EA6DA0" w:rsidP="00EA6DA0">
      <w:pPr>
        <w:pStyle w:val="Tekstpodstawowy2"/>
        <w:rPr>
          <w:rFonts w:ascii="Arial" w:hAnsi="Arial" w:cs="Arial"/>
          <w:sz w:val="20"/>
          <w:szCs w:val="20"/>
        </w:rPr>
      </w:pPr>
      <w:r>
        <w:rPr>
          <w:rFonts w:ascii="Arial" w:hAnsi="Arial" w:cs="Arial"/>
          <w:sz w:val="20"/>
          <w:szCs w:val="20"/>
        </w:rPr>
        <w:t>Ocenę bardzo dobrą otrzymuje uczeń, który:</w:t>
      </w:r>
    </w:p>
    <w:p w14:paraId="74B471B8" w14:textId="77777777" w:rsidR="00EA6DA0" w:rsidRDefault="00EA6DA0" w:rsidP="00EA6DA0">
      <w:pPr>
        <w:numPr>
          <w:ilvl w:val="0"/>
          <w:numId w:val="28"/>
        </w:numPr>
        <w:jc w:val="both"/>
        <w:rPr>
          <w:rFonts w:ascii="Arial" w:hAnsi="Arial" w:cs="Arial"/>
          <w:sz w:val="20"/>
          <w:szCs w:val="20"/>
          <w:u w:val="single"/>
        </w:rPr>
      </w:pPr>
      <w:r>
        <w:rPr>
          <w:rFonts w:ascii="Arial" w:hAnsi="Arial" w:cs="Arial"/>
          <w:sz w:val="20"/>
          <w:szCs w:val="20"/>
          <w:u w:val="single"/>
        </w:rPr>
        <w:t>w pełnym zakresie opanował wiadomości i umiejętności objęte podstawą programową,</w:t>
      </w:r>
    </w:p>
    <w:p w14:paraId="497B9388" w14:textId="77777777" w:rsidR="00EA6DA0" w:rsidRDefault="00EA6DA0" w:rsidP="00EA6DA0">
      <w:pPr>
        <w:numPr>
          <w:ilvl w:val="0"/>
          <w:numId w:val="28"/>
        </w:numPr>
        <w:jc w:val="both"/>
        <w:rPr>
          <w:rFonts w:ascii="Arial" w:hAnsi="Arial" w:cs="Arial"/>
          <w:sz w:val="20"/>
          <w:szCs w:val="20"/>
          <w:u w:val="single"/>
        </w:rPr>
      </w:pPr>
      <w:r>
        <w:rPr>
          <w:rFonts w:ascii="Arial" w:hAnsi="Arial" w:cs="Arial"/>
          <w:sz w:val="20"/>
          <w:szCs w:val="20"/>
          <w:u w:val="single"/>
        </w:rPr>
        <w:t>zdobytą wiedzę potrafi zastosować w nowych sytuacjach, jest samodzielny – korzysta z różnych źródeł wiedzy,</w:t>
      </w:r>
    </w:p>
    <w:p w14:paraId="24D7B3A1" w14:textId="77777777" w:rsidR="00EA6DA0" w:rsidRDefault="00EA6DA0" w:rsidP="00EA6DA0">
      <w:pPr>
        <w:numPr>
          <w:ilvl w:val="0"/>
          <w:numId w:val="28"/>
        </w:numPr>
        <w:jc w:val="both"/>
        <w:rPr>
          <w:rFonts w:ascii="Arial" w:hAnsi="Arial" w:cs="Arial"/>
          <w:sz w:val="20"/>
          <w:szCs w:val="20"/>
          <w:u w:val="single"/>
        </w:rPr>
      </w:pPr>
      <w:r>
        <w:rPr>
          <w:rFonts w:ascii="Arial" w:hAnsi="Arial" w:cs="Arial"/>
          <w:sz w:val="20"/>
          <w:szCs w:val="20"/>
          <w:u w:val="single"/>
        </w:rPr>
        <w:t>potrafi przeprowadzić doświadczenie fizyczne,</w:t>
      </w:r>
    </w:p>
    <w:p w14:paraId="0212FE8F" w14:textId="77777777" w:rsidR="00EA6DA0" w:rsidRDefault="00EA6DA0" w:rsidP="00EA6DA0">
      <w:pPr>
        <w:numPr>
          <w:ilvl w:val="0"/>
          <w:numId w:val="28"/>
        </w:numPr>
        <w:jc w:val="both"/>
        <w:rPr>
          <w:rFonts w:ascii="Arial" w:hAnsi="Arial" w:cs="Arial"/>
          <w:sz w:val="20"/>
          <w:szCs w:val="20"/>
          <w:u w:val="single"/>
        </w:rPr>
      </w:pPr>
      <w:r>
        <w:rPr>
          <w:rFonts w:ascii="Arial" w:hAnsi="Arial" w:cs="Arial"/>
          <w:sz w:val="20"/>
          <w:szCs w:val="20"/>
          <w:u w:val="single"/>
        </w:rPr>
        <w:t>rozwiązuje samodzielnie w pełnym zakresie zadania rachunkowe i problemowe,</w:t>
      </w:r>
    </w:p>
    <w:p w14:paraId="2DBC69F9" w14:textId="77777777" w:rsidR="00EA6DA0" w:rsidRDefault="00EA6DA0" w:rsidP="00EA6DA0">
      <w:pPr>
        <w:numPr>
          <w:ilvl w:val="0"/>
          <w:numId w:val="28"/>
        </w:numPr>
        <w:jc w:val="both"/>
        <w:rPr>
          <w:rFonts w:ascii="Arial" w:hAnsi="Arial" w:cs="Arial"/>
          <w:sz w:val="20"/>
          <w:szCs w:val="20"/>
          <w:u w:val="single"/>
        </w:rPr>
      </w:pPr>
      <w:r>
        <w:rPr>
          <w:rFonts w:ascii="Arial" w:hAnsi="Arial" w:cs="Arial"/>
          <w:sz w:val="20"/>
          <w:szCs w:val="20"/>
          <w:u w:val="single"/>
        </w:rPr>
        <w:t>sprostał wymaganiom KPRD.</w:t>
      </w:r>
    </w:p>
    <w:p w14:paraId="303A4DE0" w14:textId="77777777" w:rsidR="00EA6DA0" w:rsidRDefault="00EA6DA0" w:rsidP="00EA6DA0">
      <w:pPr>
        <w:jc w:val="both"/>
        <w:rPr>
          <w:rFonts w:ascii="Arial" w:hAnsi="Arial" w:cs="Arial"/>
          <w:sz w:val="20"/>
          <w:szCs w:val="20"/>
          <w:u w:val="single"/>
        </w:rPr>
      </w:pPr>
    </w:p>
    <w:p w14:paraId="47CA61BE" w14:textId="77777777" w:rsidR="00EA6DA0" w:rsidRDefault="00EA6DA0" w:rsidP="00EA6DA0">
      <w:pPr>
        <w:pStyle w:val="Tekstpodstawowy2"/>
        <w:rPr>
          <w:rFonts w:ascii="Arial" w:hAnsi="Arial" w:cs="Arial"/>
          <w:sz w:val="20"/>
          <w:szCs w:val="20"/>
        </w:rPr>
      </w:pPr>
      <w:r>
        <w:rPr>
          <w:rFonts w:ascii="Arial" w:hAnsi="Arial" w:cs="Arial"/>
          <w:sz w:val="20"/>
          <w:szCs w:val="20"/>
        </w:rPr>
        <w:t>Ocenę dobrą otrzymuje uczeń, który:</w:t>
      </w:r>
    </w:p>
    <w:p w14:paraId="3A1487EC" w14:textId="77777777" w:rsidR="00EA6DA0" w:rsidRDefault="00EA6DA0" w:rsidP="00EA6DA0">
      <w:pPr>
        <w:numPr>
          <w:ilvl w:val="0"/>
          <w:numId w:val="29"/>
        </w:numPr>
        <w:jc w:val="both"/>
        <w:rPr>
          <w:rFonts w:ascii="Arial" w:hAnsi="Arial" w:cs="Arial"/>
          <w:sz w:val="20"/>
          <w:szCs w:val="20"/>
          <w:u w:val="single"/>
        </w:rPr>
      </w:pPr>
      <w:r>
        <w:rPr>
          <w:rFonts w:ascii="Arial" w:hAnsi="Arial" w:cs="Arial"/>
          <w:sz w:val="20"/>
          <w:szCs w:val="20"/>
          <w:u w:val="single"/>
        </w:rPr>
        <w:t>opanował w dużym zakresie wiadomości określone podstawą programową</w:t>
      </w:r>
    </w:p>
    <w:p w14:paraId="40AF30AA" w14:textId="77777777" w:rsidR="00EA6DA0" w:rsidRDefault="00EA6DA0" w:rsidP="00EA6DA0">
      <w:pPr>
        <w:numPr>
          <w:ilvl w:val="0"/>
          <w:numId w:val="29"/>
        </w:numPr>
        <w:jc w:val="both"/>
        <w:rPr>
          <w:rFonts w:ascii="Arial" w:hAnsi="Arial" w:cs="Arial"/>
          <w:sz w:val="20"/>
          <w:szCs w:val="20"/>
          <w:u w:val="single"/>
        </w:rPr>
      </w:pPr>
      <w:r>
        <w:rPr>
          <w:rFonts w:ascii="Arial" w:hAnsi="Arial" w:cs="Arial"/>
          <w:sz w:val="20"/>
          <w:szCs w:val="20"/>
          <w:u w:val="single"/>
        </w:rPr>
        <w:t>poprawnie stosuje wiadomości do rozwiązywania typowych zadań i problemów teoretycznych i praktycznych,</w:t>
      </w:r>
    </w:p>
    <w:p w14:paraId="1BEAD1FC" w14:textId="77777777" w:rsidR="00EA6DA0" w:rsidRDefault="00EA6DA0" w:rsidP="00EA6DA0">
      <w:pPr>
        <w:numPr>
          <w:ilvl w:val="0"/>
          <w:numId w:val="29"/>
        </w:numPr>
        <w:jc w:val="both"/>
        <w:rPr>
          <w:rFonts w:ascii="Arial" w:hAnsi="Arial" w:cs="Arial"/>
          <w:sz w:val="20"/>
          <w:szCs w:val="20"/>
          <w:u w:val="single"/>
        </w:rPr>
      </w:pPr>
      <w:r>
        <w:rPr>
          <w:rFonts w:ascii="Arial" w:hAnsi="Arial" w:cs="Arial"/>
          <w:sz w:val="20"/>
          <w:szCs w:val="20"/>
          <w:u w:val="single"/>
        </w:rPr>
        <w:t xml:space="preserve">potrafi wykonać zaplanowane doświadczenie z fizyki, </w:t>
      </w:r>
    </w:p>
    <w:p w14:paraId="1A867D6D" w14:textId="63810A58" w:rsidR="00EA6DA0" w:rsidRPr="00A039CA" w:rsidRDefault="00EA6DA0" w:rsidP="00A039CA">
      <w:pPr>
        <w:pStyle w:val="Akapitzlist"/>
        <w:numPr>
          <w:ilvl w:val="0"/>
          <w:numId w:val="29"/>
        </w:numPr>
        <w:jc w:val="both"/>
        <w:rPr>
          <w:rFonts w:ascii="Arial" w:hAnsi="Arial" w:cs="Arial"/>
          <w:sz w:val="20"/>
          <w:szCs w:val="20"/>
          <w:u w:val="single"/>
        </w:rPr>
      </w:pPr>
      <w:r w:rsidRPr="00A039CA">
        <w:rPr>
          <w:rFonts w:ascii="Arial" w:hAnsi="Arial" w:cs="Arial"/>
          <w:sz w:val="20"/>
          <w:szCs w:val="20"/>
          <w:u w:val="single"/>
        </w:rPr>
        <w:lastRenderedPageBreak/>
        <w:t>umie wykonywać działania na jednostkach</w:t>
      </w:r>
    </w:p>
    <w:p w14:paraId="34868003" w14:textId="77777777" w:rsidR="00EA6DA0" w:rsidRDefault="00EA6DA0" w:rsidP="00EA6DA0">
      <w:pPr>
        <w:numPr>
          <w:ilvl w:val="0"/>
          <w:numId w:val="29"/>
        </w:numPr>
        <w:jc w:val="both"/>
        <w:rPr>
          <w:rFonts w:ascii="Arial" w:hAnsi="Arial" w:cs="Arial"/>
          <w:sz w:val="20"/>
          <w:szCs w:val="20"/>
          <w:u w:val="single"/>
        </w:rPr>
      </w:pPr>
      <w:r>
        <w:rPr>
          <w:rFonts w:ascii="Arial" w:hAnsi="Arial" w:cs="Arial"/>
          <w:sz w:val="20"/>
          <w:szCs w:val="20"/>
          <w:u w:val="single"/>
        </w:rPr>
        <w:t>sprostał wymaganiom KPR.</w:t>
      </w:r>
    </w:p>
    <w:p w14:paraId="26E9BC85" w14:textId="77777777" w:rsidR="00EA6DA0" w:rsidRDefault="00EA6DA0" w:rsidP="00EA6DA0">
      <w:pPr>
        <w:jc w:val="both"/>
        <w:rPr>
          <w:rFonts w:ascii="Arial" w:hAnsi="Arial" w:cs="Arial"/>
          <w:sz w:val="20"/>
          <w:szCs w:val="20"/>
          <w:u w:val="single"/>
        </w:rPr>
      </w:pPr>
    </w:p>
    <w:p w14:paraId="6FF21474" w14:textId="77777777" w:rsidR="00EA6DA0" w:rsidRDefault="00EA6DA0" w:rsidP="00EA6DA0">
      <w:pPr>
        <w:jc w:val="both"/>
        <w:rPr>
          <w:rFonts w:ascii="Arial" w:hAnsi="Arial" w:cs="Arial"/>
          <w:sz w:val="20"/>
          <w:szCs w:val="20"/>
          <w:u w:val="single"/>
        </w:rPr>
      </w:pPr>
    </w:p>
    <w:p w14:paraId="350793B0" w14:textId="77777777" w:rsidR="00EA6DA0" w:rsidRDefault="00EA6DA0" w:rsidP="00EA6DA0">
      <w:pPr>
        <w:pStyle w:val="Tekstpodstawowy2"/>
        <w:rPr>
          <w:rFonts w:ascii="Arial" w:hAnsi="Arial" w:cs="Arial"/>
          <w:sz w:val="20"/>
          <w:szCs w:val="20"/>
        </w:rPr>
      </w:pPr>
      <w:r>
        <w:rPr>
          <w:rFonts w:ascii="Arial" w:hAnsi="Arial" w:cs="Arial"/>
          <w:sz w:val="20"/>
          <w:szCs w:val="20"/>
        </w:rPr>
        <w:t>Ocenę dostateczną otrzymuje uczeń, który:</w:t>
      </w:r>
    </w:p>
    <w:p w14:paraId="7EB98FFD" w14:textId="77777777" w:rsidR="00EA6DA0" w:rsidRDefault="00EA6DA0" w:rsidP="00EA6DA0">
      <w:pPr>
        <w:numPr>
          <w:ilvl w:val="0"/>
          <w:numId w:val="30"/>
        </w:numPr>
        <w:jc w:val="both"/>
        <w:rPr>
          <w:rFonts w:ascii="Arial" w:hAnsi="Arial" w:cs="Arial"/>
          <w:sz w:val="20"/>
          <w:szCs w:val="20"/>
          <w:u w:val="single"/>
        </w:rPr>
      </w:pPr>
      <w:r>
        <w:rPr>
          <w:rFonts w:ascii="Arial" w:hAnsi="Arial" w:cs="Arial"/>
          <w:sz w:val="20"/>
          <w:szCs w:val="20"/>
          <w:u w:val="single"/>
        </w:rPr>
        <w:t>opanował w podstawowym zakresie wiadomości i umiejętności określone podstawą programową,</w:t>
      </w:r>
    </w:p>
    <w:p w14:paraId="2FD5E0EF" w14:textId="77777777" w:rsidR="00EA6DA0" w:rsidRDefault="00EA6DA0" w:rsidP="00EA6DA0">
      <w:pPr>
        <w:numPr>
          <w:ilvl w:val="0"/>
          <w:numId w:val="30"/>
        </w:numPr>
        <w:jc w:val="both"/>
        <w:rPr>
          <w:rFonts w:ascii="Arial" w:hAnsi="Arial" w:cs="Arial"/>
          <w:sz w:val="20"/>
          <w:szCs w:val="20"/>
          <w:u w:val="single"/>
        </w:rPr>
      </w:pPr>
      <w:r>
        <w:rPr>
          <w:rFonts w:ascii="Arial" w:hAnsi="Arial" w:cs="Arial"/>
          <w:sz w:val="20"/>
          <w:szCs w:val="20"/>
          <w:u w:val="single"/>
        </w:rPr>
        <w:t>potrafi zastosować wiadomości do rozwiązywania zadań o średnim stopniu trudności, czasem z pomocą nauczyciela,</w:t>
      </w:r>
    </w:p>
    <w:p w14:paraId="3B230CC3" w14:textId="77777777" w:rsidR="00EA6DA0" w:rsidRDefault="00EA6DA0" w:rsidP="00EA6DA0">
      <w:pPr>
        <w:numPr>
          <w:ilvl w:val="0"/>
          <w:numId w:val="30"/>
        </w:numPr>
        <w:jc w:val="both"/>
        <w:rPr>
          <w:rFonts w:ascii="Arial" w:hAnsi="Arial" w:cs="Arial"/>
          <w:sz w:val="20"/>
          <w:szCs w:val="20"/>
          <w:u w:val="single"/>
        </w:rPr>
      </w:pPr>
      <w:r>
        <w:rPr>
          <w:rFonts w:ascii="Arial" w:hAnsi="Arial" w:cs="Arial"/>
          <w:sz w:val="20"/>
          <w:szCs w:val="20"/>
          <w:u w:val="single"/>
        </w:rPr>
        <w:t>zna podstawowe prawa , wielkości fizyczne i ich wzory,</w:t>
      </w:r>
    </w:p>
    <w:p w14:paraId="4AAD69CF" w14:textId="77777777" w:rsidR="00EA6DA0" w:rsidRDefault="00EA6DA0" w:rsidP="00EA6DA0">
      <w:pPr>
        <w:numPr>
          <w:ilvl w:val="0"/>
          <w:numId w:val="30"/>
        </w:numPr>
        <w:jc w:val="both"/>
        <w:rPr>
          <w:rFonts w:ascii="Arial" w:hAnsi="Arial" w:cs="Arial"/>
          <w:sz w:val="20"/>
          <w:szCs w:val="20"/>
          <w:u w:val="single"/>
        </w:rPr>
      </w:pPr>
      <w:r>
        <w:rPr>
          <w:rFonts w:ascii="Arial" w:hAnsi="Arial" w:cs="Arial"/>
          <w:sz w:val="20"/>
          <w:szCs w:val="20"/>
          <w:u w:val="single"/>
        </w:rPr>
        <w:t>sprostał wymaganiom KP.</w:t>
      </w:r>
    </w:p>
    <w:p w14:paraId="79C10349" w14:textId="77777777" w:rsidR="00EA6DA0" w:rsidRDefault="00EA6DA0" w:rsidP="00EA6DA0">
      <w:pPr>
        <w:jc w:val="both"/>
        <w:rPr>
          <w:rFonts w:ascii="Arial" w:hAnsi="Arial" w:cs="Arial"/>
          <w:sz w:val="20"/>
          <w:szCs w:val="20"/>
          <w:u w:val="single"/>
        </w:rPr>
      </w:pPr>
    </w:p>
    <w:p w14:paraId="7CA80698" w14:textId="77777777" w:rsidR="00EA6DA0" w:rsidRDefault="00EA6DA0" w:rsidP="00EA6DA0">
      <w:pPr>
        <w:pStyle w:val="Tekstpodstawowy2"/>
        <w:rPr>
          <w:rFonts w:ascii="Arial" w:hAnsi="Arial" w:cs="Arial"/>
          <w:sz w:val="20"/>
          <w:szCs w:val="20"/>
        </w:rPr>
      </w:pPr>
      <w:r>
        <w:rPr>
          <w:rFonts w:ascii="Arial" w:hAnsi="Arial" w:cs="Arial"/>
          <w:sz w:val="20"/>
          <w:szCs w:val="20"/>
        </w:rPr>
        <w:t>Ocenę dopuszczającą otrzymuje uczeń, który:</w:t>
      </w:r>
    </w:p>
    <w:p w14:paraId="5511F7D1" w14:textId="77777777" w:rsidR="00EA6DA0" w:rsidRDefault="00EA6DA0" w:rsidP="00EA6DA0">
      <w:pPr>
        <w:numPr>
          <w:ilvl w:val="0"/>
          <w:numId w:val="31"/>
        </w:numPr>
        <w:jc w:val="both"/>
        <w:rPr>
          <w:rFonts w:ascii="Arial" w:hAnsi="Arial" w:cs="Arial"/>
          <w:sz w:val="20"/>
          <w:szCs w:val="20"/>
          <w:u w:val="single"/>
        </w:rPr>
      </w:pPr>
      <w:r>
        <w:rPr>
          <w:rFonts w:ascii="Arial" w:hAnsi="Arial" w:cs="Arial"/>
          <w:sz w:val="20"/>
          <w:szCs w:val="20"/>
          <w:u w:val="single"/>
        </w:rPr>
        <w:t>ma braki w wiadomościach i umiejętnościach określonych podstawą programową, a braki te nie przekreślają możliwości dalszego kształcenia,</w:t>
      </w:r>
    </w:p>
    <w:p w14:paraId="2D5CFDD8" w14:textId="77777777" w:rsidR="00EA6DA0" w:rsidRDefault="00EA6DA0" w:rsidP="00EA6DA0">
      <w:pPr>
        <w:numPr>
          <w:ilvl w:val="0"/>
          <w:numId w:val="31"/>
        </w:numPr>
        <w:jc w:val="both"/>
        <w:rPr>
          <w:rFonts w:ascii="Arial" w:hAnsi="Arial" w:cs="Arial"/>
          <w:sz w:val="20"/>
          <w:szCs w:val="20"/>
          <w:u w:val="single"/>
        </w:rPr>
      </w:pPr>
      <w:r>
        <w:rPr>
          <w:rFonts w:ascii="Arial" w:hAnsi="Arial" w:cs="Arial"/>
          <w:sz w:val="20"/>
          <w:szCs w:val="20"/>
          <w:u w:val="single"/>
        </w:rPr>
        <w:t>zna podstawowe prawa i wielkości fizyczne,</w:t>
      </w:r>
    </w:p>
    <w:p w14:paraId="6383170A" w14:textId="77777777" w:rsidR="00EA6DA0" w:rsidRDefault="00EA6DA0" w:rsidP="00EA6DA0">
      <w:pPr>
        <w:numPr>
          <w:ilvl w:val="0"/>
          <w:numId w:val="31"/>
        </w:numPr>
        <w:jc w:val="both"/>
        <w:rPr>
          <w:rFonts w:ascii="Arial" w:hAnsi="Arial" w:cs="Arial"/>
          <w:sz w:val="20"/>
          <w:szCs w:val="20"/>
          <w:u w:val="single"/>
        </w:rPr>
      </w:pPr>
      <w:r>
        <w:rPr>
          <w:rFonts w:ascii="Arial" w:hAnsi="Arial" w:cs="Arial"/>
          <w:sz w:val="20"/>
          <w:szCs w:val="20"/>
          <w:u w:val="single"/>
        </w:rPr>
        <w:t>rozwiązuje zadania typowe o niewielkim stopniu trudności, często z pomocą nauczyciela.</w:t>
      </w:r>
    </w:p>
    <w:p w14:paraId="3717D717" w14:textId="77777777" w:rsidR="00EA6DA0" w:rsidRDefault="00EA6DA0" w:rsidP="00EA6DA0">
      <w:pPr>
        <w:numPr>
          <w:ilvl w:val="0"/>
          <w:numId w:val="31"/>
        </w:numPr>
        <w:jc w:val="both"/>
        <w:rPr>
          <w:rFonts w:ascii="Arial" w:hAnsi="Arial" w:cs="Arial"/>
          <w:sz w:val="20"/>
          <w:szCs w:val="20"/>
          <w:u w:val="single"/>
        </w:rPr>
      </w:pPr>
      <w:r>
        <w:rPr>
          <w:rFonts w:ascii="Arial" w:hAnsi="Arial" w:cs="Arial"/>
          <w:sz w:val="20"/>
          <w:szCs w:val="20"/>
          <w:u w:val="single"/>
        </w:rPr>
        <w:t>sprostał wymaganiom K.</w:t>
      </w:r>
    </w:p>
    <w:p w14:paraId="28A35BE2" w14:textId="77777777" w:rsidR="00EA6DA0" w:rsidRDefault="00EA6DA0" w:rsidP="00EA6DA0">
      <w:pPr>
        <w:jc w:val="both"/>
        <w:rPr>
          <w:rFonts w:ascii="Arial" w:hAnsi="Arial" w:cs="Arial"/>
          <w:sz w:val="20"/>
          <w:szCs w:val="20"/>
          <w:u w:val="single"/>
        </w:rPr>
      </w:pPr>
    </w:p>
    <w:p w14:paraId="1E08AE5E" w14:textId="77777777" w:rsidR="00EA6DA0" w:rsidRDefault="00EA6DA0" w:rsidP="00EA6DA0">
      <w:pPr>
        <w:pStyle w:val="Tekstpodstawowy2"/>
        <w:rPr>
          <w:rFonts w:ascii="Arial" w:hAnsi="Arial" w:cs="Arial"/>
          <w:sz w:val="20"/>
          <w:szCs w:val="20"/>
        </w:rPr>
      </w:pPr>
      <w:r>
        <w:rPr>
          <w:rFonts w:ascii="Arial" w:hAnsi="Arial" w:cs="Arial"/>
          <w:sz w:val="20"/>
          <w:szCs w:val="20"/>
        </w:rPr>
        <w:t>Ocenę niedostateczną otrzymuje uczeń, który:</w:t>
      </w:r>
    </w:p>
    <w:p w14:paraId="4E1607A4" w14:textId="77777777" w:rsidR="00EA6DA0" w:rsidRDefault="00EA6DA0" w:rsidP="00EA6DA0">
      <w:pPr>
        <w:numPr>
          <w:ilvl w:val="0"/>
          <w:numId w:val="32"/>
        </w:numPr>
        <w:jc w:val="both"/>
        <w:rPr>
          <w:rFonts w:ascii="Arial" w:hAnsi="Arial" w:cs="Arial"/>
          <w:sz w:val="20"/>
          <w:szCs w:val="20"/>
          <w:u w:val="single"/>
        </w:rPr>
      </w:pPr>
      <w:r>
        <w:rPr>
          <w:rFonts w:ascii="Arial" w:hAnsi="Arial" w:cs="Arial"/>
          <w:sz w:val="20"/>
          <w:szCs w:val="20"/>
          <w:u w:val="single"/>
        </w:rPr>
        <w:t>nie opanował niezbędnego minimum wiadomości i umiejętności określonych programem nauczania w danej klasie</w:t>
      </w:r>
    </w:p>
    <w:p w14:paraId="3E3000F6" w14:textId="77777777" w:rsidR="00EA6DA0" w:rsidRDefault="00EA6DA0" w:rsidP="00EA6DA0">
      <w:pPr>
        <w:numPr>
          <w:ilvl w:val="0"/>
          <w:numId w:val="32"/>
        </w:numPr>
        <w:jc w:val="both"/>
        <w:rPr>
          <w:rFonts w:ascii="Arial" w:hAnsi="Arial" w:cs="Arial"/>
          <w:sz w:val="20"/>
          <w:szCs w:val="20"/>
          <w:u w:val="single"/>
        </w:rPr>
      </w:pPr>
      <w:r>
        <w:rPr>
          <w:rFonts w:ascii="Arial" w:hAnsi="Arial" w:cs="Arial"/>
          <w:sz w:val="20"/>
          <w:szCs w:val="20"/>
          <w:u w:val="single"/>
        </w:rPr>
        <w:t>nie potrafi rozwiązać zadań teoretycznych lub praktycznych o elementarnym stopniu trudności nawet z pomocą nauczyciela,</w:t>
      </w:r>
    </w:p>
    <w:p w14:paraId="52A1A3CD" w14:textId="77777777" w:rsidR="00EA6DA0" w:rsidRDefault="00EA6DA0" w:rsidP="00EA6DA0">
      <w:pPr>
        <w:numPr>
          <w:ilvl w:val="0"/>
          <w:numId w:val="32"/>
        </w:numPr>
        <w:jc w:val="both"/>
        <w:rPr>
          <w:rFonts w:ascii="Arial" w:hAnsi="Arial" w:cs="Arial"/>
          <w:sz w:val="20"/>
          <w:szCs w:val="20"/>
          <w:u w:val="single"/>
        </w:rPr>
      </w:pPr>
      <w:r>
        <w:rPr>
          <w:rFonts w:ascii="Arial" w:hAnsi="Arial" w:cs="Arial"/>
          <w:sz w:val="20"/>
          <w:szCs w:val="20"/>
          <w:u w:val="single"/>
        </w:rPr>
        <w:t>nie zna podstawowych praw, pojęć i wielkości fizycznych.</w:t>
      </w:r>
    </w:p>
    <w:p w14:paraId="1E15BF6C" w14:textId="77777777" w:rsidR="00EA6DA0" w:rsidRDefault="00EA6DA0" w:rsidP="00EA6DA0">
      <w:pPr>
        <w:numPr>
          <w:ilvl w:val="0"/>
          <w:numId w:val="32"/>
        </w:numPr>
        <w:jc w:val="both"/>
        <w:rPr>
          <w:rFonts w:ascii="Arial" w:hAnsi="Arial" w:cs="Arial"/>
          <w:sz w:val="20"/>
          <w:szCs w:val="20"/>
          <w:u w:val="single"/>
        </w:rPr>
      </w:pPr>
      <w:r>
        <w:rPr>
          <w:rFonts w:ascii="Arial" w:hAnsi="Arial" w:cs="Arial"/>
          <w:sz w:val="20"/>
          <w:szCs w:val="20"/>
          <w:u w:val="single"/>
        </w:rPr>
        <w:t>nie spełnia wymagań na ocenę dopuszczająca</w:t>
      </w:r>
    </w:p>
    <w:p w14:paraId="435D64CE" w14:textId="77777777" w:rsidR="00EA6DA0" w:rsidRDefault="00EA6DA0" w:rsidP="00EA6DA0">
      <w:pPr>
        <w:pStyle w:val="Tekstpodstawowy2"/>
        <w:rPr>
          <w:rFonts w:ascii="Arial" w:hAnsi="Arial" w:cs="Arial"/>
          <w:sz w:val="20"/>
          <w:szCs w:val="20"/>
          <w:u w:val="single"/>
        </w:rPr>
      </w:pPr>
    </w:p>
    <w:p w14:paraId="70F1131E" w14:textId="77777777" w:rsidR="00EA6DA0" w:rsidRDefault="00EA6DA0" w:rsidP="00EA6DA0">
      <w:pPr>
        <w:pStyle w:val="Tekstpodstawowy2"/>
        <w:rPr>
          <w:rFonts w:ascii="Arial" w:hAnsi="Arial" w:cs="Arial"/>
          <w:sz w:val="20"/>
          <w:szCs w:val="20"/>
          <w:u w:val="single"/>
        </w:rPr>
      </w:pPr>
      <w:r w:rsidRPr="003901F1">
        <w:rPr>
          <w:rFonts w:ascii="Arial" w:hAnsi="Arial" w:cs="Arial"/>
          <w:b/>
          <w:sz w:val="20"/>
          <w:szCs w:val="20"/>
          <w:u w:val="single"/>
        </w:rPr>
        <w:t>VII. Ustalanie oceny klasyfikacyjnej</w:t>
      </w:r>
      <w:r>
        <w:rPr>
          <w:rFonts w:ascii="Arial" w:hAnsi="Arial" w:cs="Arial"/>
          <w:sz w:val="20"/>
          <w:szCs w:val="20"/>
          <w:u w:val="single"/>
        </w:rPr>
        <w:t>.</w:t>
      </w:r>
    </w:p>
    <w:p w14:paraId="6B774F65" w14:textId="77777777" w:rsidR="00EA6DA0" w:rsidRDefault="00EA6DA0" w:rsidP="00EA6DA0">
      <w:pPr>
        <w:jc w:val="both"/>
        <w:rPr>
          <w:rFonts w:ascii="Arial" w:hAnsi="Arial" w:cs="Arial"/>
          <w:b/>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81"/>
        <w:gridCol w:w="1985"/>
        <w:gridCol w:w="1985"/>
      </w:tblGrid>
      <w:tr w:rsidR="00EA6DA0" w14:paraId="3D0AA103" w14:textId="77777777" w:rsidTr="00EA6DA0">
        <w:tc>
          <w:tcPr>
            <w:tcW w:w="4181" w:type="dxa"/>
            <w:tcBorders>
              <w:top w:val="single" w:sz="4" w:space="0" w:color="auto"/>
              <w:left w:val="single" w:sz="4" w:space="0" w:color="auto"/>
              <w:bottom w:val="single" w:sz="4" w:space="0" w:color="auto"/>
              <w:right w:val="single" w:sz="4" w:space="0" w:color="auto"/>
            </w:tcBorders>
            <w:hideMark/>
          </w:tcPr>
          <w:p w14:paraId="5B2DCC4D" w14:textId="77777777" w:rsidR="00EA6DA0" w:rsidRDefault="00EA6DA0">
            <w:pPr>
              <w:jc w:val="center"/>
              <w:rPr>
                <w:rFonts w:ascii="Arial" w:hAnsi="Arial" w:cs="Arial"/>
                <w:b/>
                <w:bCs/>
                <w:sz w:val="20"/>
                <w:szCs w:val="20"/>
              </w:rPr>
            </w:pPr>
            <w:r>
              <w:rPr>
                <w:rFonts w:ascii="Arial" w:hAnsi="Arial" w:cs="Arial"/>
                <w:b/>
                <w:bCs/>
                <w:sz w:val="20"/>
                <w:szCs w:val="20"/>
              </w:rPr>
              <w:t>rodzaj aktywności</w:t>
            </w:r>
          </w:p>
        </w:tc>
        <w:tc>
          <w:tcPr>
            <w:tcW w:w="1985" w:type="dxa"/>
            <w:tcBorders>
              <w:top w:val="single" w:sz="4" w:space="0" w:color="auto"/>
              <w:left w:val="single" w:sz="4" w:space="0" w:color="auto"/>
              <w:bottom w:val="single" w:sz="4" w:space="0" w:color="auto"/>
              <w:right w:val="single" w:sz="4" w:space="0" w:color="auto"/>
            </w:tcBorders>
            <w:hideMark/>
          </w:tcPr>
          <w:p w14:paraId="0703947F" w14:textId="77777777" w:rsidR="00EA6DA0" w:rsidRDefault="00EA6DA0">
            <w:pPr>
              <w:jc w:val="center"/>
              <w:rPr>
                <w:rFonts w:ascii="Arial" w:hAnsi="Arial" w:cs="Arial"/>
                <w:b/>
                <w:bCs/>
                <w:sz w:val="20"/>
                <w:szCs w:val="20"/>
              </w:rPr>
            </w:pPr>
            <w:r>
              <w:rPr>
                <w:rFonts w:ascii="Arial" w:hAnsi="Arial" w:cs="Arial"/>
                <w:b/>
                <w:bCs/>
                <w:sz w:val="20"/>
                <w:szCs w:val="20"/>
              </w:rPr>
              <w:t xml:space="preserve">waga oceny </w:t>
            </w:r>
          </w:p>
        </w:tc>
        <w:tc>
          <w:tcPr>
            <w:tcW w:w="1985" w:type="dxa"/>
            <w:tcBorders>
              <w:top w:val="single" w:sz="4" w:space="0" w:color="auto"/>
              <w:left w:val="single" w:sz="4" w:space="0" w:color="auto"/>
              <w:bottom w:val="single" w:sz="4" w:space="0" w:color="auto"/>
              <w:right w:val="single" w:sz="4" w:space="0" w:color="auto"/>
            </w:tcBorders>
          </w:tcPr>
          <w:p w14:paraId="2F647C8B" w14:textId="77777777" w:rsidR="00EA6DA0" w:rsidRDefault="00EA6DA0">
            <w:pPr>
              <w:jc w:val="center"/>
              <w:rPr>
                <w:rFonts w:ascii="Arial" w:hAnsi="Arial" w:cs="Arial"/>
                <w:b/>
                <w:bCs/>
                <w:sz w:val="20"/>
                <w:szCs w:val="20"/>
              </w:rPr>
            </w:pPr>
          </w:p>
        </w:tc>
      </w:tr>
      <w:tr w:rsidR="00EA6DA0" w14:paraId="0C72AE31" w14:textId="77777777" w:rsidTr="00EA6DA0">
        <w:tc>
          <w:tcPr>
            <w:tcW w:w="4181" w:type="dxa"/>
            <w:tcBorders>
              <w:top w:val="single" w:sz="4" w:space="0" w:color="auto"/>
              <w:left w:val="single" w:sz="4" w:space="0" w:color="auto"/>
              <w:bottom w:val="single" w:sz="4" w:space="0" w:color="auto"/>
              <w:right w:val="single" w:sz="4" w:space="0" w:color="auto"/>
            </w:tcBorders>
            <w:hideMark/>
          </w:tcPr>
          <w:p w14:paraId="5BCFB2A0" w14:textId="77777777" w:rsidR="00EA6DA0" w:rsidRDefault="00EA6DA0">
            <w:pPr>
              <w:jc w:val="both"/>
              <w:rPr>
                <w:rFonts w:ascii="Arial" w:hAnsi="Arial" w:cs="Arial"/>
                <w:sz w:val="20"/>
                <w:szCs w:val="20"/>
              </w:rPr>
            </w:pPr>
            <w:r>
              <w:rPr>
                <w:rFonts w:ascii="Arial" w:hAnsi="Arial" w:cs="Arial"/>
                <w:sz w:val="20"/>
                <w:szCs w:val="20"/>
              </w:rPr>
              <w:t>odpowiedź ustna</w:t>
            </w:r>
          </w:p>
        </w:tc>
        <w:tc>
          <w:tcPr>
            <w:tcW w:w="1985" w:type="dxa"/>
            <w:tcBorders>
              <w:top w:val="single" w:sz="4" w:space="0" w:color="auto"/>
              <w:left w:val="single" w:sz="4" w:space="0" w:color="auto"/>
              <w:bottom w:val="single" w:sz="4" w:space="0" w:color="auto"/>
              <w:right w:val="single" w:sz="4" w:space="0" w:color="auto"/>
            </w:tcBorders>
            <w:hideMark/>
          </w:tcPr>
          <w:p w14:paraId="4A04895A" w14:textId="77777777" w:rsidR="00EA6DA0" w:rsidRDefault="00EA6DA0">
            <w:pPr>
              <w:jc w:val="center"/>
              <w:rPr>
                <w:rFonts w:ascii="Arial" w:hAnsi="Arial" w:cs="Arial"/>
                <w:sz w:val="20"/>
                <w:szCs w:val="20"/>
              </w:rPr>
            </w:pPr>
            <w:r>
              <w:rPr>
                <w:rFonts w:ascii="Arial" w:hAnsi="Arial" w:cs="Arial"/>
                <w:sz w:val="20"/>
                <w:szCs w:val="20"/>
              </w:rPr>
              <w:t>1</w:t>
            </w:r>
          </w:p>
        </w:tc>
        <w:tc>
          <w:tcPr>
            <w:tcW w:w="1985" w:type="dxa"/>
            <w:tcBorders>
              <w:top w:val="single" w:sz="4" w:space="0" w:color="auto"/>
              <w:left w:val="single" w:sz="4" w:space="0" w:color="auto"/>
              <w:bottom w:val="single" w:sz="4" w:space="0" w:color="auto"/>
              <w:right w:val="single" w:sz="4" w:space="0" w:color="auto"/>
            </w:tcBorders>
          </w:tcPr>
          <w:p w14:paraId="2B162ABF" w14:textId="77777777" w:rsidR="00EA6DA0" w:rsidRDefault="00EA6DA0">
            <w:pPr>
              <w:jc w:val="center"/>
              <w:rPr>
                <w:rFonts w:ascii="Arial" w:hAnsi="Arial" w:cs="Arial"/>
                <w:sz w:val="20"/>
                <w:szCs w:val="20"/>
              </w:rPr>
            </w:pPr>
          </w:p>
        </w:tc>
      </w:tr>
      <w:tr w:rsidR="00EA6DA0" w14:paraId="66411CD8" w14:textId="77777777" w:rsidTr="00EA6DA0">
        <w:tc>
          <w:tcPr>
            <w:tcW w:w="4181" w:type="dxa"/>
            <w:tcBorders>
              <w:top w:val="single" w:sz="4" w:space="0" w:color="auto"/>
              <w:left w:val="single" w:sz="4" w:space="0" w:color="auto"/>
              <w:bottom w:val="single" w:sz="4" w:space="0" w:color="auto"/>
              <w:right w:val="single" w:sz="4" w:space="0" w:color="auto"/>
            </w:tcBorders>
            <w:hideMark/>
          </w:tcPr>
          <w:p w14:paraId="2691483F" w14:textId="386B3384" w:rsidR="00EA6DA0" w:rsidRDefault="00C81E0B">
            <w:pPr>
              <w:jc w:val="both"/>
              <w:rPr>
                <w:rFonts w:ascii="Arial" w:hAnsi="Arial" w:cs="Arial"/>
                <w:sz w:val="20"/>
                <w:szCs w:val="20"/>
              </w:rPr>
            </w:pPr>
            <w:r>
              <w:rPr>
                <w:rFonts w:ascii="Arial" w:hAnsi="Arial" w:cs="Arial"/>
                <w:sz w:val="20"/>
                <w:szCs w:val="20"/>
              </w:rPr>
              <w:t>praca na lekcji</w:t>
            </w:r>
          </w:p>
        </w:tc>
        <w:tc>
          <w:tcPr>
            <w:tcW w:w="1985" w:type="dxa"/>
            <w:tcBorders>
              <w:top w:val="single" w:sz="4" w:space="0" w:color="auto"/>
              <w:left w:val="single" w:sz="4" w:space="0" w:color="auto"/>
              <w:bottom w:val="single" w:sz="4" w:space="0" w:color="auto"/>
              <w:right w:val="single" w:sz="4" w:space="0" w:color="auto"/>
            </w:tcBorders>
            <w:hideMark/>
          </w:tcPr>
          <w:p w14:paraId="2E8D6670" w14:textId="77777777" w:rsidR="00EA6DA0" w:rsidRDefault="00EA6DA0">
            <w:pPr>
              <w:jc w:val="center"/>
              <w:rPr>
                <w:rFonts w:ascii="Arial" w:hAnsi="Arial" w:cs="Arial"/>
                <w:sz w:val="20"/>
                <w:szCs w:val="20"/>
              </w:rPr>
            </w:pPr>
            <w:r>
              <w:rPr>
                <w:rFonts w:ascii="Arial" w:hAnsi="Arial" w:cs="Arial"/>
                <w:sz w:val="20"/>
                <w:szCs w:val="20"/>
              </w:rPr>
              <w:t>1</w:t>
            </w:r>
          </w:p>
        </w:tc>
        <w:tc>
          <w:tcPr>
            <w:tcW w:w="1985" w:type="dxa"/>
            <w:tcBorders>
              <w:top w:val="single" w:sz="4" w:space="0" w:color="auto"/>
              <w:left w:val="single" w:sz="4" w:space="0" w:color="auto"/>
              <w:bottom w:val="single" w:sz="4" w:space="0" w:color="auto"/>
              <w:right w:val="single" w:sz="4" w:space="0" w:color="auto"/>
            </w:tcBorders>
          </w:tcPr>
          <w:p w14:paraId="019FB075" w14:textId="77777777" w:rsidR="00EA6DA0" w:rsidRDefault="00EA6DA0">
            <w:pPr>
              <w:jc w:val="center"/>
              <w:rPr>
                <w:rFonts w:ascii="Arial" w:hAnsi="Arial" w:cs="Arial"/>
                <w:sz w:val="20"/>
                <w:szCs w:val="20"/>
              </w:rPr>
            </w:pPr>
          </w:p>
        </w:tc>
      </w:tr>
      <w:tr w:rsidR="00EA6DA0" w14:paraId="06468C6E" w14:textId="77777777" w:rsidTr="00EA6DA0">
        <w:tc>
          <w:tcPr>
            <w:tcW w:w="4181" w:type="dxa"/>
            <w:tcBorders>
              <w:top w:val="single" w:sz="4" w:space="0" w:color="auto"/>
              <w:left w:val="single" w:sz="4" w:space="0" w:color="auto"/>
              <w:bottom w:val="single" w:sz="4" w:space="0" w:color="auto"/>
              <w:right w:val="single" w:sz="4" w:space="0" w:color="auto"/>
            </w:tcBorders>
            <w:hideMark/>
          </w:tcPr>
          <w:p w14:paraId="6AFC67FA" w14:textId="326B506A" w:rsidR="00EA6DA0" w:rsidRDefault="00C81E0B">
            <w:pPr>
              <w:jc w:val="both"/>
              <w:rPr>
                <w:rFonts w:ascii="Arial" w:hAnsi="Arial" w:cs="Arial"/>
                <w:sz w:val="20"/>
                <w:szCs w:val="20"/>
              </w:rPr>
            </w:pPr>
            <w:r>
              <w:rPr>
                <w:rFonts w:ascii="Arial" w:hAnsi="Arial" w:cs="Arial"/>
                <w:sz w:val="20"/>
                <w:szCs w:val="20"/>
              </w:rPr>
              <w:t>sprawdzian</w:t>
            </w:r>
          </w:p>
        </w:tc>
        <w:tc>
          <w:tcPr>
            <w:tcW w:w="1985" w:type="dxa"/>
            <w:tcBorders>
              <w:top w:val="single" w:sz="4" w:space="0" w:color="auto"/>
              <w:left w:val="single" w:sz="4" w:space="0" w:color="auto"/>
              <w:bottom w:val="single" w:sz="4" w:space="0" w:color="auto"/>
              <w:right w:val="single" w:sz="4" w:space="0" w:color="auto"/>
            </w:tcBorders>
            <w:hideMark/>
          </w:tcPr>
          <w:p w14:paraId="702DE17F" w14:textId="77777777" w:rsidR="00EA6DA0" w:rsidRDefault="00EA6DA0">
            <w:pPr>
              <w:jc w:val="center"/>
              <w:rPr>
                <w:rFonts w:ascii="Arial" w:hAnsi="Arial" w:cs="Arial"/>
                <w:sz w:val="20"/>
                <w:szCs w:val="20"/>
              </w:rPr>
            </w:pPr>
            <w:r>
              <w:rPr>
                <w:rFonts w:ascii="Arial" w:hAnsi="Arial" w:cs="Arial"/>
                <w:sz w:val="20"/>
                <w:szCs w:val="20"/>
              </w:rPr>
              <w:t>3</w:t>
            </w:r>
          </w:p>
        </w:tc>
        <w:tc>
          <w:tcPr>
            <w:tcW w:w="1985" w:type="dxa"/>
            <w:tcBorders>
              <w:top w:val="single" w:sz="4" w:space="0" w:color="auto"/>
              <w:left w:val="single" w:sz="4" w:space="0" w:color="auto"/>
              <w:bottom w:val="single" w:sz="4" w:space="0" w:color="auto"/>
              <w:right w:val="single" w:sz="4" w:space="0" w:color="auto"/>
            </w:tcBorders>
          </w:tcPr>
          <w:p w14:paraId="2B30B2C2" w14:textId="77777777" w:rsidR="00EA6DA0" w:rsidRDefault="00EA6DA0">
            <w:pPr>
              <w:jc w:val="center"/>
              <w:rPr>
                <w:rFonts w:ascii="Arial" w:hAnsi="Arial" w:cs="Arial"/>
                <w:sz w:val="20"/>
                <w:szCs w:val="20"/>
              </w:rPr>
            </w:pPr>
          </w:p>
        </w:tc>
      </w:tr>
      <w:tr w:rsidR="00EA6DA0" w14:paraId="4620911F" w14:textId="77777777" w:rsidTr="00EA6DA0">
        <w:tc>
          <w:tcPr>
            <w:tcW w:w="4181" w:type="dxa"/>
            <w:tcBorders>
              <w:top w:val="single" w:sz="4" w:space="0" w:color="auto"/>
              <w:left w:val="single" w:sz="4" w:space="0" w:color="auto"/>
              <w:bottom w:val="single" w:sz="4" w:space="0" w:color="auto"/>
              <w:right w:val="single" w:sz="4" w:space="0" w:color="auto"/>
            </w:tcBorders>
            <w:hideMark/>
          </w:tcPr>
          <w:p w14:paraId="5B86042B" w14:textId="54025BCC" w:rsidR="00EA6DA0" w:rsidRDefault="00600FCF">
            <w:pPr>
              <w:jc w:val="both"/>
              <w:rPr>
                <w:rFonts w:ascii="Arial" w:hAnsi="Arial" w:cs="Arial"/>
                <w:sz w:val="20"/>
                <w:szCs w:val="20"/>
              </w:rPr>
            </w:pPr>
            <w:r>
              <w:rPr>
                <w:rFonts w:ascii="Arial" w:hAnsi="Arial" w:cs="Arial"/>
                <w:sz w:val="20"/>
                <w:szCs w:val="20"/>
              </w:rPr>
              <w:t>krótka praca pisemna</w:t>
            </w:r>
          </w:p>
        </w:tc>
        <w:tc>
          <w:tcPr>
            <w:tcW w:w="1985" w:type="dxa"/>
            <w:tcBorders>
              <w:top w:val="single" w:sz="4" w:space="0" w:color="auto"/>
              <w:left w:val="single" w:sz="4" w:space="0" w:color="auto"/>
              <w:bottom w:val="single" w:sz="4" w:space="0" w:color="auto"/>
              <w:right w:val="single" w:sz="4" w:space="0" w:color="auto"/>
            </w:tcBorders>
            <w:hideMark/>
          </w:tcPr>
          <w:p w14:paraId="3F5AC5E8" w14:textId="77777777" w:rsidR="00EA6DA0" w:rsidRDefault="00EA6DA0">
            <w:pPr>
              <w:jc w:val="center"/>
              <w:rPr>
                <w:rFonts w:ascii="Arial" w:hAnsi="Arial" w:cs="Arial"/>
                <w:sz w:val="20"/>
                <w:szCs w:val="20"/>
              </w:rPr>
            </w:pPr>
            <w:r>
              <w:rPr>
                <w:rFonts w:ascii="Arial" w:hAnsi="Arial" w:cs="Arial"/>
                <w:sz w:val="20"/>
                <w:szCs w:val="20"/>
              </w:rPr>
              <w:t>2</w:t>
            </w:r>
          </w:p>
        </w:tc>
        <w:tc>
          <w:tcPr>
            <w:tcW w:w="1985" w:type="dxa"/>
            <w:tcBorders>
              <w:top w:val="single" w:sz="4" w:space="0" w:color="auto"/>
              <w:left w:val="single" w:sz="4" w:space="0" w:color="auto"/>
              <w:bottom w:val="single" w:sz="4" w:space="0" w:color="auto"/>
              <w:right w:val="single" w:sz="4" w:space="0" w:color="auto"/>
            </w:tcBorders>
          </w:tcPr>
          <w:p w14:paraId="1867186B" w14:textId="77777777" w:rsidR="00EA6DA0" w:rsidRDefault="00EA6DA0">
            <w:pPr>
              <w:jc w:val="center"/>
              <w:rPr>
                <w:rFonts w:ascii="Arial" w:hAnsi="Arial" w:cs="Arial"/>
                <w:sz w:val="20"/>
                <w:szCs w:val="20"/>
              </w:rPr>
            </w:pPr>
          </w:p>
        </w:tc>
      </w:tr>
      <w:tr w:rsidR="00EA6DA0" w14:paraId="7086280D" w14:textId="77777777" w:rsidTr="00EA6DA0">
        <w:tc>
          <w:tcPr>
            <w:tcW w:w="4181" w:type="dxa"/>
            <w:tcBorders>
              <w:top w:val="single" w:sz="4" w:space="0" w:color="auto"/>
              <w:left w:val="single" w:sz="4" w:space="0" w:color="auto"/>
              <w:bottom w:val="single" w:sz="4" w:space="0" w:color="auto"/>
              <w:right w:val="single" w:sz="4" w:space="0" w:color="auto"/>
            </w:tcBorders>
            <w:hideMark/>
          </w:tcPr>
          <w:p w14:paraId="6A6C1A57" w14:textId="6E1E610D" w:rsidR="00EA6DA0" w:rsidRDefault="006D1BC4">
            <w:pPr>
              <w:jc w:val="both"/>
              <w:rPr>
                <w:rFonts w:ascii="Arial" w:hAnsi="Arial" w:cs="Arial"/>
                <w:sz w:val="20"/>
                <w:szCs w:val="20"/>
              </w:rPr>
            </w:pPr>
            <w:r>
              <w:rPr>
                <w:rFonts w:ascii="Arial" w:hAnsi="Arial" w:cs="Arial"/>
                <w:sz w:val="20"/>
                <w:szCs w:val="20"/>
              </w:rPr>
              <w:t>zadanie</w:t>
            </w:r>
            <w:r w:rsidR="00EA6DA0">
              <w:rPr>
                <w:rFonts w:ascii="Arial" w:hAnsi="Arial" w:cs="Arial"/>
                <w:sz w:val="20"/>
                <w:szCs w:val="20"/>
              </w:rPr>
              <w:t xml:space="preserve"> domowe</w:t>
            </w:r>
          </w:p>
        </w:tc>
        <w:tc>
          <w:tcPr>
            <w:tcW w:w="1985" w:type="dxa"/>
            <w:tcBorders>
              <w:top w:val="single" w:sz="4" w:space="0" w:color="auto"/>
              <w:left w:val="single" w:sz="4" w:space="0" w:color="auto"/>
              <w:bottom w:val="single" w:sz="4" w:space="0" w:color="auto"/>
              <w:right w:val="single" w:sz="4" w:space="0" w:color="auto"/>
            </w:tcBorders>
            <w:hideMark/>
          </w:tcPr>
          <w:p w14:paraId="503B71C4" w14:textId="77777777" w:rsidR="00EA6DA0" w:rsidRDefault="00EA6DA0">
            <w:pPr>
              <w:jc w:val="center"/>
              <w:rPr>
                <w:rFonts w:ascii="Arial" w:hAnsi="Arial" w:cs="Arial"/>
                <w:sz w:val="20"/>
                <w:szCs w:val="20"/>
              </w:rPr>
            </w:pPr>
            <w:r>
              <w:rPr>
                <w:rFonts w:ascii="Arial" w:hAnsi="Arial" w:cs="Arial"/>
                <w:sz w:val="20"/>
                <w:szCs w:val="20"/>
              </w:rPr>
              <w:t>1</w:t>
            </w:r>
          </w:p>
        </w:tc>
        <w:tc>
          <w:tcPr>
            <w:tcW w:w="1985" w:type="dxa"/>
            <w:tcBorders>
              <w:top w:val="single" w:sz="4" w:space="0" w:color="auto"/>
              <w:left w:val="single" w:sz="4" w:space="0" w:color="auto"/>
              <w:bottom w:val="single" w:sz="4" w:space="0" w:color="auto"/>
              <w:right w:val="single" w:sz="4" w:space="0" w:color="auto"/>
            </w:tcBorders>
          </w:tcPr>
          <w:p w14:paraId="13885734" w14:textId="77777777" w:rsidR="00EA6DA0" w:rsidRDefault="00EA6DA0">
            <w:pPr>
              <w:jc w:val="center"/>
              <w:rPr>
                <w:rFonts w:ascii="Arial" w:hAnsi="Arial" w:cs="Arial"/>
                <w:sz w:val="20"/>
                <w:szCs w:val="20"/>
              </w:rPr>
            </w:pPr>
          </w:p>
        </w:tc>
      </w:tr>
      <w:tr w:rsidR="00EA6DA0" w14:paraId="0C758E8C" w14:textId="77777777" w:rsidTr="00EA6DA0">
        <w:tc>
          <w:tcPr>
            <w:tcW w:w="4181" w:type="dxa"/>
            <w:tcBorders>
              <w:top w:val="single" w:sz="4" w:space="0" w:color="auto"/>
              <w:left w:val="single" w:sz="4" w:space="0" w:color="auto"/>
              <w:bottom w:val="single" w:sz="4" w:space="0" w:color="auto"/>
              <w:right w:val="single" w:sz="4" w:space="0" w:color="auto"/>
            </w:tcBorders>
            <w:hideMark/>
          </w:tcPr>
          <w:p w14:paraId="65BB6378" w14:textId="77777777" w:rsidR="00EA6DA0" w:rsidRDefault="00EA6DA0">
            <w:pPr>
              <w:jc w:val="both"/>
              <w:rPr>
                <w:rFonts w:ascii="Arial" w:hAnsi="Arial" w:cs="Arial"/>
                <w:sz w:val="20"/>
                <w:szCs w:val="20"/>
              </w:rPr>
            </w:pPr>
            <w:r>
              <w:rPr>
                <w:rFonts w:ascii="Arial" w:hAnsi="Arial" w:cs="Arial"/>
                <w:sz w:val="20"/>
                <w:szCs w:val="20"/>
              </w:rPr>
              <w:t>udział w konkursach</w:t>
            </w:r>
          </w:p>
        </w:tc>
        <w:tc>
          <w:tcPr>
            <w:tcW w:w="1985" w:type="dxa"/>
            <w:tcBorders>
              <w:top w:val="single" w:sz="4" w:space="0" w:color="auto"/>
              <w:left w:val="single" w:sz="4" w:space="0" w:color="auto"/>
              <w:bottom w:val="single" w:sz="4" w:space="0" w:color="auto"/>
              <w:right w:val="single" w:sz="4" w:space="0" w:color="auto"/>
            </w:tcBorders>
            <w:hideMark/>
          </w:tcPr>
          <w:p w14:paraId="60E3F066" w14:textId="77777777" w:rsidR="00EA6DA0" w:rsidRDefault="00EA6DA0">
            <w:pPr>
              <w:jc w:val="center"/>
              <w:rPr>
                <w:rFonts w:ascii="Arial" w:hAnsi="Arial" w:cs="Arial"/>
                <w:sz w:val="20"/>
                <w:szCs w:val="20"/>
              </w:rPr>
            </w:pPr>
            <w:r>
              <w:rPr>
                <w:rFonts w:ascii="Arial" w:hAnsi="Arial" w:cs="Arial"/>
                <w:sz w:val="20"/>
                <w:szCs w:val="20"/>
              </w:rPr>
              <w:t>1</w:t>
            </w:r>
          </w:p>
        </w:tc>
        <w:tc>
          <w:tcPr>
            <w:tcW w:w="1985" w:type="dxa"/>
            <w:tcBorders>
              <w:top w:val="single" w:sz="4" w:space="0" w:color="auto"/>
              <w:left w:val="single" w:sz="4" w:space="0" w:color="auto"/>
              <w:bottom w:val="single" w:sz="4" w:space="0" w:color="auto"/>
              <w:right w:val="single" w:sz="4" w:space="0" w:color="auto"/>
            </w:tcBorders>
          </w:tcPr>
          <w:p w14:paraId="238A51EC" w14:textId="77777777" w:rsidR="00EA6DA0" w:rsidRDefault="00EA6DA0">
            <w:pPr>
              <w:jc w:val="center"/>
              <w:rPr>
                <w:rFonts w:ascii="Arial" w:hAnsi="Arial" w:cs="Arial"/>
                <w:sz w:val="20"/>
                <w:szCs w:val="20"/>
              </w:rPr>
            </w:pPr>
          </w:p>
        </w:tc>
        <w:bookmarkStart w:id="0" w:name="_GoBack"/>
        <w:bookmarkEnd w:id="0"/>
      </w:tr>
    </w:tbl>
    <w:p w14:paraId="1D90130D" w14:textId="77777777" w:rsidR="00EA6DA0" w:rsidRDefault="00EA6DA0" w:rsidP="00EA6DA0">
      <w:pPr>
        <w:jc w:val="both"/>
        <w:rPr>
          <w:rFonts w:ascii="Arial" w:hAnsi="Arial" w:cs="Arial"/>
          <w:sz w:val="20"/>
          <w:szCs w:val="20"/>
        </w:rPr>
      </w:pPr>
      <w:r>
        <w:rPr>
          <w:rFonts w:ascii="Arial" w:hAnsi="Arial" w:cs="Arial"/>
          <w:sz w:val="20"/>
          <w:szCs w:val="20"/>
        </w:rPr>
        <w:lastRenderedPageBreak/>
        <w:t>Ocena śródroczna i roczna  wystawiana jest na podstawie poniższej tabeli:</w:t>
      </w:r>
    </w:p>
    <w:p w14:paraId="3B37AA7F" w14:textId="77777777" w:rsidR="00EA6DA0" w:rsidRDefault="00EA6DA0" w:rsidP="00EA6DA0">
      <w:pPr>
        <w:jc w:val="both"/>
        <w:rPr>
          <w:rFonts w:ascii="Arial" w:hAnsi="Arial" w:cs="Arial"/>
          <w:sz w:val="20"/>
          <w:szCs w:val="20"/>
        </w:rPr>
      </w:pPr>
    </w:p>
    <w:tbl>
      <w:tblPr>
        <w:tblW w:w="0" w:type="auto"/>
        <w:tblInd w:w="20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340"/>
        <w:gridCol w:w="3060"/>
      </w:tblGrid>
      <w:tr w:rsidR="00EA6DA0" w14:paraId="332A54E1" w14:textId="77777777" w:rsidTr="00EA6DA0">
        <w:tc>
          <w:tcPr>
            <w:tcW w:w="2340" w:type="dxa"/>
            <w:tcBorders>
              <w:top w:val="single" w:sz="4" w:space="0" w:color="auto"/>
              <w:left w:val="single" w:sz="4" w:space="0" w:color="auto"/>
              <w:bottom w:val="single" w:sz="4" w:space="0" w:color="auto"/>
              <w:right w:val="single" w:sz="4" w:space="0" w:color="auto"/>
            </w:tcBorders>
            <w:hideMark/>
          </w:tcPr>
          <w:p w14:paraId="61949CA2" w14:textId="77777777" w:rsidR="00EA6DA0" w:rsidRDefault="00EA6DA0">
            <w:pPr>
              <w:jc w:val="center"/>
              <w:rPr>
                <w:rFonts w:ascii="Arial" w:hAnsi="Arial" w:cs="Arial"/>
                <w:b/>
                <w:bCs/>
                <w:sz w:val="20"/>
                <w:szCs w:val="20"/>
              </w:rPr>
            </w:pPr>
            <w:r>
              <w:rPr>
                <w:rFonts w:ascii="Arial" w:hAnsi="Arial" w:cs="Arial"/>
                <w:b/>
                <w:bCs/>
                <w:sz w:val="20"/>
                <w:szCs w:val="20"/>
              </w:rPr>
              <w:t>Średnia ważona</w:t>
            </w:r>
          </w:p>
        </w:tc>
        <w:tc>
          <w:tcPr>
            <w:tcW w:w="3060" w:type="dxa"/>
            <w:tcBorders>
              <w:top w:val="single" w:sz="4" w:space="0" w:color="auto"/>
              <w:left w:val="single" w:sz="4" w:space="0" w:color="auto"/>
              <w:bottom w:val="single" w:sz="4" w:space="0" w:color="auto"/>
              <w:right w:val="single" w:sz="4" w:space="0" w:color="auto"/>
            </w:tcBorders>
            <w:hideMark/>
          </w:tcPr>
          <w:p w14:paraId="1D49CC2B" w14:textId="77777777" w:rsidR="00EA6DA0" w:rsidRDefault="00EA6DA0">
            <w:pPr>
              <w:jc w:val="center"/>
              <w:rPr>
                <w:rFonts w:ascii="Arial" w:hAnsi="Arial" w:cs="Arial"/>
                <w:b/>
                <w:bCs/>
                <w:sz w:val="20"/>
                <w:szCs w:val="20"/>
              </w:rPr>
            </w:pPr>
            <w:r>
              <w:rPr>
                <w:rFonts w:ascii="Arial" w:hAnsi="Arial" w:cs="Arial"/>
                <w:b/>
                <w:bCs/>
                <w:sz w:val="20"/>
                <w:szCs w:val="20"/>
              </w:rPr>
              <w:t>Ocena semestralna</w:t>
            </w:r>
          </w:p>
        </w:tc>
      </w:tr>
      <w:tr w:rsidR="00EA6DA0" w14:paraId="1329BEB2" w14:textId="77777777" w:rsidTr="00EA6DA0">
        <w:tc>
          <w:tcPr>
            <w:tcW w:w="2340" w:type="dxa"/>
            <w:tcBorders>
              <w:top w:val="single" w:sz="4" w:space="0" w:color="auto"/>
              <w:left w:val="single" w:sz="4" w:space="0" w:color="auto"/>
              <w:bottom w:val="single" w:sz="4" w:space="0" w:color="auto"/>
              <w:right w:val="single" w:sz="4" w:space="0" w:color="auto"/>
            </w:tcBorders>
            <w:hideMark/>
          </w:tcPr>
          <w:p w14:paraId="7A070B9C" w14:textId="77777777" w:rsidR="00EA6DA0" w:rsidRDefault="00EA6DA0">
            <w:pPr>
              <w:jc w:val="both"/>
              <w:rPr>
                <w:rFonts w:ascii="Arial" w:hAnsi="Arial" w:cs="Arial"/>
                <w:sz w:val="20"/>
                <w:szCs w:val="20"/>
              </w:rPr>
            </w:pPr>
            <w:r>
              <w:rPr>
                <w:rFonts w:ascii="Arial" w:hAnsi="Arial" w:cs="Arial"/>
                <w:sz w:val="20"/>
                <w:szCs w:val="20"/>
              </w:rPr>
              <w:t>0 - 1,74</w:t>
            </w:r>
          </w:p>
        </w:tc>
        <w:tc>
          <w:tcPr>
            <w:tcW w:w="3060" w:type="dxa"/>
            <w:tcBorders>
              <w:top w:val="single" w:sz="4" w:space="0" w:color="auto"/>
              <w:left w:val="single" w:sz="4" w:space="0" w:color="auto"/>
              <w:bottom w:val="single" w:sz="4" w:space="0" w:color="auto"/>
              <w:right w:val="single" w:sz="4" w:space="0" w:color="auto"/>
            </w:tcBorders>
            <w:hideMark/>
          </w:tcPr>
          <w:p w14:paraId="7B5551A2" w14:textId="77777777" w:rsidR="00EA6DA0" w:rsidRDefault="00EA6DA0">
            <w:pPr>
              <w:jc w:val="both"/>
              <w:rPr>
                <w:rFonts w:ascii="Arial" w:hAnsi="Arial" w:cs="Arial"/>
                <w:sz w:val="20"/>
                <w:szCs w:val="20"/>
              </w:rPr>
            </w:pPr>
            <w:r>
              <w:rPr>
                <w:rFonts w:ascii="Arial" w:hAnsi="Arial" w:cs="Arial"/>
                <w:sz w:val="20"/>
                <w:szCs w:val="20"/>
              </w:rPr>
              <w:t>niedostateczny</w:t>
            </w:r>
          </w:p>
        </w:tc>
      </w:tr>
      <w:tr w:rsidR="00EA6DA0" w14:paraId="1CCD968F" w14:textId="77777777" w:rsidTr="00EA6DA0">
        <w:tc>
          <w:tcPr>
            <w:tcW w:w="2340" w:type="dxa"/>
            <w:tcBorders>
              <w:top w:val="single" w:sz="4" w:space="0" w:color="auto"/>
              <w:left w:val="single" w:sz="4" w:space="0" w:color="auto"/>
              <w:bottom w:val="single" w:sz="4" w:space="0" w:color="auto"/>
              <w:right w:val="single" w:sz="4" w:space="0" w:color="auto"/>
            </w:tcBorders>
            <w:hideMark/>
          </w:tcPr>
          <w:p w14:paraId="43857C78" w14:textId="77777777" w:rsidR="00EA6DA0" w:rsidRDefault="00EA6DA0">
            <w:pPr>
              <w:jc w:val="both"/>
              <w:rPr>
                <w:rFonts w:ascii="Arial" w:hAnsi="Arial" w:cs="Arial"/>
                <w:sz w:val="20"/>
                <w:szCs w:val="20"/>
              </w:rPr>
            </w:pPr>
            <w:r>
              <w:rPr>
                <w:rFonts w:ascii="Arial" w:hAnsi="Arial" w:cs="Arial"/>
                <w:sz w:val="20"/>
                <w:szCs w:val="20"/>
              </w:rPr>
              <w:t>1,75 – 2,50</w:t>
            </w:r>
          </w:p>
        </w:tc>
        <w:tc>
          <w:tcPr>
            <w:tcW w:w="3060" w:type="dxa"/>
            <w:tcBorders>
              <w:top w:val="single" w:sz="4" w:space="0" w:color="auto"/>
              <w:left w:val="single" w:sz="4" w:space="0" w:color="auto"/>
              <w:bottom w:val="single" w:sz="4" w:space="0" w:color="auto"/>
              <w:right w:val="single" w:sz="4" w:space="0" w:color="auto"/>
            </w:tcBorders>
            <w:hideMark/>
          </w:tcPr>
          <w:p w14:paraId="7304DE35" w14:textId="77777777" w:rsidR="00EA6DA0" w:rsidRDefault="00EA6DA0">
            <w:pPr>
              <w:jc w:val="both"/>
              <w:rPr>
                <w:rFonts w:ascii="Arial" w:hAnsi="Arial" w:cs="Arial"/>
                <w:sz w:val="20"/>
                <w:szCs w:val="20"/>
              </w:rPr>
            </w:pPr>
            <w:r>
              <w:rPr>
                <w:rFonts w:ascii="Arial" w:hAnsi="Arial" w:cs="Arial"/>
                <w:sz w:val="20"/>
                <w:szCs w:val="20"/>
              </w:rPr>
              <w:t>dopuszczający</w:t>
            </w:r>
          </w:p>
        </w:tc>
      </w:tr>
      <w:tr w:rsidR="00EA6DA0" w14:paraId="1CA64058" w14:textId="77777777" w:rsidTr="00EA6DA0">
        <w:tc>
          <w:tcPr>
            <w:tcW w:w="2340" w:type="dxa"/>
            <w:tcBorders>
              <w:top w:val="single" w:sz="4" w:space="0" w:color="auto"/>
              <w:left w:val="single" w:sz="4" w:space="0" w:color="auto"/>
              <w:bottom w:val="single" w:sz="4" w:space="0" w:color="auto"/>
              <w:right w:val="single" w:sz="4" w:space="0" w:color="auto"/>
            </w:tcBorders>
            <w:hideMark/>
          </w:tcPr>
          <w:p w14:paraId="1615B6CE" w14:textId="77777777" w:rsidR="00EA6DA0" w:rsidRDefault="00EA6DA0">
            <w:pPr>
              <w:jc w:val="both"/>
              <w:rPr>
                <w:rFonts w:ascii="Arial" w:hAnsi="Arial" w:cs="Arial"/>
                <w:sz w:val="20"/>
                <w:szCs w:val="20"/>
              </w:rPr>
            </w:pPr>
            <w:r>
              <w:rPr>
                <w:rFonts w:ascii="Arial" w:hAnsi="Arial" w:cs="Arial"/>
                <w:sz w:val="20"/>
                <w:szCs w:val="20"/>
              </w:rPr>
              <w:t>2,51 – 3,50</w:t>
            </w:r>
          </w:p>
        </w:tc>
        <w:tc>
          <w:tcPr>
            <w:tcW w:w="3060" w:type="dxa"/>
            <w:tcBorders>
              <w:top w:val="single" w:sz="4" w:space="0" w:color="auto"/>
              <w:left w:val="single" w:sz="4" w:space="0" w:color="auto"/>
              <w:bottom w:val="single" w:sz="4" w:space="0" w:color="auto"/>
              <w:right w:val="single" w:sz="4" w:space="0" w:color="auto"/>
            </w:tcBorders>
            <w:hideMark/>
          </w:tcPr>
          <w:p w14:paraId="5A12C1EB" w14:textId="77777777" w:rsidR="00EA6DA0" w:rsidRDefault="00EA6DA0">
            <w:pPr>
              <w:jc w:val="both"/>
              <w:rPr>
                <w:rFonts w:ascii="Arial" w:hAnsi="Arial" w:cs="Arial"/>
                <w:sz w:val="20"/>
                <w:szCs w:val="20"/>
              </w:rPr>
            </w:pPr>
            <w:r>
              <w:rPr>
                <w:rFonts w:ascii="Arial" w:hAnsi="Arial" w:cs="Arial"/>
                <w:sz w:val="20"/>
                <w:szCs w:val="20"/>
              </w:rPr>
              <w:t>dostateczny</w:t>
            </w:r>
          </w:p>
        </w:tc>
      </w:tr>
      <w:tr w:rsidR="00EA6DA0" w14:paraId="762C23B9" w14:textId="77777777" w:rsidTr="00EA6DA0">
        <w:tc>
          <w:tcPr>
            <w:tcW w:w="2340" w:type="dxa"/>
            <w:tcBorders>
              <w:top w:val="single" w:sz="4" w:space="0" w:color="auto"/>
              <w:left w:val="single" w:sz="4" w:space="0" w:color="auto"/>
              <w:bottom w:val="single" w:sz="4" w:space="0" w:color="auto"/>
              <w:right w:val="single" w:sz="4" w:space="0" w:color="auto"/>
            </w:tcBorders>
            <w:hideMark/>
          </w:tcPr>
          <w:p w14:paraId="30FF3FFE" w14:textId="77777777" w:rsidR="00EA6DA0" w:rsidRDefault="00EA6DA0">
            <w:pPr>
              <w:jc w:val="both"/>
              <w:rPr>
                <w:rFonts w:ascii="Arial" w:hAnsi="Arial" w:cs="Arial"/>
                <w:sz w:val="20"/>
                <w:szCs w:val="20"/>
              </w:rPr>
            </w:pPr>
            <w:r>
              <w:rPr>
                <w:rFonts w:ascii="Arial" w:hAnsi="Arial" w:cs="Arial"/>
                <w:sz w:val="20"/>
                <w:szCs w:val="20"/>
              </w:rPr>
              <w:t>3,51 – 4,50</w:t>
            </w:r>
          </w:p>
        </w:tc>
        <w:tc>
          <w:tcPr>
            <w:tcW w:w="3060" w:type="dxa"/>
            <w:tcBorders>
              <w:top w:val="single" w:sz="4" w:space="0" w:color="auto"/>
              <w:left w:val="single" w:sz="4" w:space="0" w:color="auto"/>
              <w:bottom w:val="single" w:sz="4" w:space="0" w:color="auto"/>
              <w:right w:val="single" w:sz="4" w:space="0" w:color="auto"/>
            </w:tcBorders>
            <w:hideMark/>
          </w:tcPr>
          <w:p w14:paraId="4B46CCD0" w14:textId="77777777" w:rsidR="00EA6DA0" w:rsidRDefault="00EA6DA0">
            <w:pPr>
              <w:jc w:val="both"/>
              <w:rPr>
                <w:rFonts w:ascii="Arial" w:hAnsi="Arial" w:cs="Arial"/>
                <w:sz w:val="20"/>
                <w:szCs w:val="20"/>
              </w:rPr>
            </w:pPr>
            <w:r>
              <w:rPr>
                <w:rFonts w:ascii="Arial" w:hAnsi="Arial" w:cs="Arial"/>
                <w:sz w:val="20"/>
                <w:szCs w:val="20"/>
              </w:rPr>
              <w:t>dobry</w:t>
            </w:r>
          </w:p>
        </w:tc>
      </w:tr>
      <w:tr w:rsidR="00EA6DA0" w14:paraId="6147F0C4" w14:textId="77777777" w:rsidTr="00EA6DA0">
        <w:tc>
          <w:tcPr>
            <w:tcW w:w="2340" w:type="dxa"/>
            <w:tcBorders>
              <w:top w:val="single" w:sz="4" w:space="0" w:color="auto"/>
              <w:left w:val="single" w:sz="4" w:space="0" w:color="auto"/>
              <w:bottom w:val="single" w:sz="4" w:space="0" w:color="auto"/>
              <w:right w:val="single" w:sz="4" w:space="0" w:color="auto"/>
            </w:tcBorders>
            <w:hideMark/>
          </w:tcPr>
          <w:p w14:paraId="16635A15" w14:textId="77777777" w:rsidR="00EA6DA0" w:rsidRDefault="00EA6DA0">
            <w:pPr>
              <w:jc w:val="both"/>
              <w:rPr>
                <w:rFonts w:ascii="Arial" w:hAnsi="Arial" w:cs="Arial"/>
                <w:sz w:val="20"/>
                <w:szCs w:val="20"/>
              </w:rPr>
            </w:pPr>
            <w:r>
              <w:rPr>
                <w:rFonts w:ascii="Arial" w:hAnsi="Arial" w:cs="Arial"/>
                <w:sz w:val="20"/>
                <w:szCs w:val="20"/>
              </w:rPr>
              <w:t>4,51 – 5,50</w:t>
            </w:r>
          </w:p>
        </w:tc>
        <w:tc>
          <w:tcPr>
            <w:tcW w:w="3060" w:type="dxa"/>
            <w:tcBorders>
              <w:top w:val="single" w:sz="4" w:space="0" w:color="auto"/>
              <w:left w:val="single" w:sz="4" w:space="0" w:color="auto"/>
              <w:bottom w:val="single" w:sz="4" w:space="0" w:color="auto"/>
              <w:right w:val="single" w:sz="4" w:space="0" w:color="auto"/>
            </w:tcBorders>
            <w:hideMark/>
          </w:tcPr>
          <w:p w14:paraId="7C83A46D" w14:textId="77777777" w:rsidR="00EA6DA0" w:rsidRDefault="00EA6DA0">
            <w:pPr>
              <w:jc w:val="both"/>
              <w:rPr>
                <w:rFonts w:ascii="Arial" w:hAnsi="Arial" w:cs="Arial"/>
                <w:sz w:val="20"/>
                <w:szCs w:val="20"/>
              </w:rPr>
            </w:pPr>
            <w:r>
              <w:rPr>
                <w:rFonts w:ascii="Arial" w:hAnsi="Arial" w:cs="Arial"/>
                <w:sz w:val="20"/>
                <w:szCs w:val="20"/>
              </w:rPr>
              <w:t>bardzo dobry</w:t>
            </w:r>
          </w:p>
        </w:tc>
      </w:tr>
      <w:tr w:rsidR="00EA6DA0" w14:paraId="6DED1775" w14:textId="77777777" w:rsidTr="00EA6DA0">
        <w:tc>
          <w:tcPr>
            <w:tcW w:w="2340" w:type="dxa"/>
            <w:tcBorders>
              <w:top w:val="single" w:sz="4" w:space="0" w:color="auto"/>
              <w:left w:val="single" w:sz="4" w:space="0" w:color="auto"/>
              <w:bottom w:val="single" w:sz="4" w:space="0" w:color="auto"/>
              <w:right w:val="single" w:sz="4" w:space="0" w:color="auto"/>
            </w:tcBorders>
            <w:hideMark/>
          </w:tcPr>
          <w:p w14:paraId="1FEC831F" w14:textId="77777777" w:rsidR="00EA6DA0" w:rsidRDefault="00EA6DA0">
            <w:pPr>
              <w:jc w:val="both"/>
              <w:rPr>
                <w:rFonts w:ascii="Arial" w:hAnsi="Arial" w:cs="Arial"/>
                <w:sz w:val="20"/>
                <w:szCs w:val="20"/>
              </w:rPr>
            </w:pPr>
            <w:r>
              <w:rPr>
                <w:rFonts w:ascii="Arial" w:hAnsi="Arial" w:cs="Arial"/>
                <w:sz w:val="20"/>
                <w:szCs w:val="20"/>
              </w:rPr>
              <w:t>5,51 – 6,00</w:t>
            </w:r>
          </w:p>
        </w:tc>
        <w:tc>
          <w:tcPr>
            <w:tcW w:w="3060" w:type="dxa"/>
            <w:tcBorders>
              <w:top w:val="single" w:sz="4" w:space="0" w:color="auto"/>
              <w:left w:val="single" w:sz="4" w:space="0" w:color="auto"/>
              <w:bottom w:val="single" w:sz="4" w:space="0" w:color="auto"/>
              <w:right w:val="single" w:sz="4" w:space="0" w:color="auto"/>
            </w:tcBorders>
            <w:hideMark/>
          </w:tcPr>
          <w:p w14:paraId="4F6EEFA9" w14:textId="77777777" w:rsidR="00EA6DA0" w:rsidRDefault="00EA6DA0">
            <w:pPr>
              <w:jc w:val="both"/>
              <w:rPr>
                <w:rFonts w:ascii="Arial" w:hAnsi="Arial" w:cs="Arial"/>
                <w:sz w:val="20"/>
                <w:szCs w:val="20"/>
              </w:rPr>
            </w:pPr>
            <w:r>
              <w:rPr>
                <w:rFonts w:ascii="Arial" w:hAnsi="Arial" w:cs="Arial"/>
                <w:sz w:val="20"/>
                <w:szCs w:val="20"/>
              </w:rPr>
              <w:t>celujący</w:t>
            </w:r>
          </w:p>
        </w:tc>
      </w:tr>
    </w:tbl>
    <w:p w14:paraId="3BA9E761" w14:textId="77777777" w:rsidR="00EA6DA0" w:rsidRDefault="00EA6DA0" w:rsidP="00EA6DA0">
      <w:pPr>
        <w:jc w:val="both"/>
        <w:rPr>
          <w:rFonts w:ascii="Arial" w:hAnsi="Arial" w:cs="Arial"/>
          <w:bCs/>
          <w:sz w:val="20"/>
          <w:szCs w:val="20"/>
          <w:u w:val="single"/>
        </w:rPr>
      </w:pPr>
    </w:p>
    <w:p w14:paraId="001E4218" w14:textId="77777777" w:rsidR="00EA6DA0" w:rsidRDefault="00EA6DA0" w:rsidP="00EA6DA0">
      <w:pPr>
        <w:jc w:val="both"/>
        <w:rPr>
          <w:rFonts w:ascii="Arial" w:hAnsi="Arial" w:cs="Arial"/>
          <w:bCs/>
          <w:sz w:val="20"/>
          <w:szCs w:val="20"/>
          <w:u w:val="single"/>
        </w:rPr>
      </w:pPr>
    </w:p>
    <w:p w14:paraId="5E89A437" w14:textId="77777777" w:rsidR="00FC5175" w:rsidRDefault="00EA6DA0" w:rsidP="00EA6DA0">
      <w:pPr>
        <w:jc w:val="both"/>
        <w:rPr>
          <w:rFonts w:ascii="Arial" w:hAnsi="Arial" w:cs="Arial"/>
          <w:bCs/>
          <w:sz w:val="20"/>
          <w:szCs w:val="20"/>
          <w:u w:val="single"/>
        </w:rPr>
      </w:pPr>
      <w:r>
        <w:rPr>
          <w:rFonts w:ascii="Arial" w:hAnsi="Arial" w:cs="Arial"/>
          <w:bCs/>
          <w:sz w:val="20"/>
          <w:szCs w:val="20"/>
          <w:u w:val="single"/>
        </w:rPr>
        <w:t xml:space="preserve">                     Ocena roczna, wynikająca ze średniej ważonej, jest oceną minimalną. Nauczyciel, biorąc pod uwagę stopień opanowania materiału ma prawo do</w:t>
      </w:r>
    </w:p>
    <w:p w14:paraId="618D1B7A" w14:textId="616DC631" w:rsidR="00FC5175" w:rsidRDefault="00EA6DA0" w:rsidP="00EA6DA0">
      <w:pPr>
        <w:jc w:val="both"/>
        <w:rPr>
          <w:rFonts w:ascii="Arial" w:hAnsi="Arial" w:cs="Arial"/>
          <w:bCs/>
          <w:sz w:val="20"/>
          <w:szCs w:val="20"/>
          <w:u w:val="single"/>
        </w:rPr>
      </w:pPr>
      <w:r>
        <w:rPr>
          <w:rFonts w:ascii="Arial" w:hAnsi="Arial" w:cs="Arial"/>
          <w:bCs/>
          <w:sz w:val="20"/>
          <w:szCs w:val="20"/>
          <w:u w:val="single"/>
        </w:rPr>
        <w:t xml:space="preserve"> </w:t>
      </w:r>
    </w:p>
    <w:p w14:paraId="23DA3BA2" w14:textId="7394200F" w:rsidR="00EA6DA0" w:rsidRDefault="005D43E5" w:rsidP="00EA6DA0">
      <w:pPr>
        <w:jc w:val="both"/>
        <w:rPr>
          <w:rFonts w:ascii="Arial" w:hAnsi="Arial" w:cs="Arial"/>
          <w:bCs/>
          <w:sz w:val="20"/>
          <w:szCs w:val="20"/>
          <w:u w:val="single"/>
        </w:rPr>
      </w:pPr>
      <w:r>
        <w:rPr>
          <w:rFonts w:ascii="Arial" w:hAnsi="Arial" w:cs="Arial"/>
          <w:bCs/>
          <w:sz w:val="20"/>
          <w:szCs w:val="20"/>
          <w:u w:val="single"/>
        </w:rPr>
        <w:t xml:space="preserve">ustalenia oceny </w:t>
      </w:r>
      <w:r w:rsidR="00EA6DA0">
        <w:rPr>
          <w:rFonts w:ascii="Arial" w:hAnsi="Arial" w:cs="Arial"/>
          <w:bCs/>
          <w:sz w:val="20"/>
          <w:szCs w:val="20"/>
          <w:u w:val="single"/>
        </w:rPr>
        <w:t xml:space="preserve"> rocznej o jeden stopień wyższej.</w:t>
      </w:r>
    </w:p>
    <w:p w14:paraId="062E7013" w14:textId="77777777" w:rsidR="00EA6DA0" w:rsidRDefault="00EA6DA0" w:rsidP="00EA6DA0">
      <w:pPr>
        <w:jc w:val="both"/>
        <w:rPr>
          <w:rFonts w:ascii="Arial" w:hAnsi="Arial" w:cs="Arial"/>
          <w:sz w:val="20"/>
          <w:szCs w:val="20"/>
          <w:u w:val="single"/>
        </w:rPr>
      </w:pPr>
    </w:p>
    <w:p w14:paraId="3E8E4FEF" w14:textId="483FBAEC" w:rsidR="00EA6DA0" w:rsidRDefault="003901F1" w:rsidP="00EA6DA0">
      <w:pPr>
        <w:jc w:val="both"/>
        <w:rPr>
          <w:rFonts w:ascii="Arial" w:hAnsi="Arial" w:cs="Arial"/>
          <w:b/>
          <w:bCs/>
          <w:sz w:val="20"/>
          <w:szCs w:val="20"/>
          <w:u w:val="single"/>
        </w:rPr>
      </w:pPr>
      <w:r>
        <w:rPr>
          <w:rFonts w:ascii="Arial" w:hAnsi="Arial" w:cs="Arial"/>
          <w:b/>
          <w:bCs/>
          <w:sz w:val="20"/>
          <w:szCs w:val="20"/>
          <w:u w:val="single"/>
        </w:rPr>
        <w:t>VIII</w:t>
      </w:r>
      <w:r w:rsidR="00EA6DA0">
        <w:rPr>
          <w:rFonts w:ascii="Arial" w:hAnsi="Arial" w:cs="Arial"/>
          <w:b/>
          <w:bCs/>
          <w:sz w:val="20"/>
          <w:szCs w:val="20"/>
          <w:u w:val="single"/>
        </w:rPr>
        <w:t>. Warunki i tryb uzyskiwania wyższej niż przewidywana roczna ocena klasyfikacyjna.</w:t>
      </w:r>
    </w:p>
    <w:p w14:paraId="7EDF7B49" w14:textId="77777777" w:rsidR="00FC5175" w:rsidRDefault="00FC5175" w:rsidP="00EA6DA0">
      <w:pPr>
        <w:jc w:val="both"/>
        <w:rPr>
          <w:rFonts w:ascii="Arial" w:hAnsi="Arial" w:cs="Arial"/>
          <w:b/>
          <w:bCs/>
          <w:sz w:val="20"/>
          <w:szCs w:val="20"/>
          <w:u w:val="single"/>
        </w:rPr>
      </w:pPr>
    </w:p>
    <w:p w14:paraId="749D6527" w14:textId="4658372C" w:rsidR="00EA6DA0" w:rsidRPr="00EA6DA0" w:rsidRDefault="00EA6DA0" w:rsidP="00EA6DA0">
      <w:pPr>
        <w:pStyle w:val="Tekstpodstawowy"/>
        <w:rPr>
          <w:rFonts w:ascii="Arial" w:hAnsi="Arial" w:cs="Arial"/>
          <w:bCs w:val="0"/>
          <w:color w:val="auto"/>
          <w:sz w:val="20"/>
          <w:szCs w:val="20"/>
        </w:rPr>
      </w:pPr>
      <w:r w:rsidRPr="00EA6DA0">
        <w:rPr>
          <w:rFonts w:ascii="Arial" w:hAnsi="Arial" w:cs="Arial"/>
          <w:color w:val="auto"/>
          <w:sz w:val="20"/>
          <w:szCs w:val="20"/>
        </w:rPr>
        <w:t>Warunki uzyskiwania oceny rocznej wyższej niż przewidywana są zawarte w</w:t>
      </w:r>
      <w:r w:rsidR="000957D3">
        <w:rPr>
          <w:rFonts w:ascii="Arial" w:hAnsi="Arial" w:cs="Arial"/>
          <w:color w:val="auto"/>
          <w:sz w:val="20"/>
          <w:szCs w:val="20"/>
        </w:rPr>
        <w:t xml:space="preserve"> Statucie Szkoły w rozdziale 14, paragraf 42</w:t>
      </w:r>
      <w:r w:rsidRPr="00EA6DA0">
        <w:rPr>
          <w:rFonts w:ascii="Arial" w:hAnsi="Arial" w:cs="Arial"/>
          <w:color w:val="auto"/>
          <w:sz w:val="20"/>
          <w:szCs w:val="20"/>
        </w:rPr>
        <w:t>.</w:t>
      </w:r>
    </w:p>
    <w:p w14:paraId="553E877F" w14:textId="77777777" w:rsidR="00EA6DA0" w:rsidRPr="00EA6DA0" w:rsidRDefault="00EA6DA0" w:rsidP="00EA6DA0">
      <w:pPr>
        <w:pStyle w:val="Tekstpodstawowy"/>
        <w:rPr>
          <w:rFonts w:ascii="Arial" w:hAnsi="Arial" w:cs="Arial"/>
          <w:color w:val="auto"/>
          <w:sz w:val="20"/>
          <w:szCs w:val="20"/>
        </w:rPr>
      </w:pPr>
    </w:p>
    <w:p w14:paraId="5AE0F691" w14:textId="6794BDD1" w:rsidR="00EA6DA0" w:rsidRPr="00260614" w:rsidRDefault="003901F1" w:rsidP="00EA6DA0">
      <w:pPr>
        <w:pStyle w:val="Tekstpodstawowy2"/>
        <w:rPr>
          <w:rFonts w:ascii="Arial" w:hAnsi="Arial" w:cs="Arial"/>
          <w:b/>
          <w:sz w:val="20"/>
          <w:szCs w:val="20"/>
        </w:rPr>
      </w:pPr>
      <w:r>
        <w:rPr>
          <w:rFonts w:ascii="Arial" w:hAnsi="Arial" w:cs="Arial"/>
          <w:b/>
          <w:sz w:val="20"/>
          <w:szCs w:val="20"/>
        </w:rPr>
        <w:t>IX</w:t>
      </w:r>
      <w:r w:rsidR="00EA6DA0" w:rsidRPr="00260614">
        <w:rPr>
          <w:rFonts w:ascii="Arial" w:hAnsi="Arial" w:cs="Arial"/>
          <w:b/>
          <w:sz w:val="20"/>
          <w:szCs w:val="20"/>
        </w:rPr>
        <w:t>. Sposoby informowania uczniów i rodziców o efektach pracy.</w:t>
      </w:r>
    </w:p>
    <w:p w14:paraId="035FF3F1" w14:textId="77777777" w:rsidR="00EA6DA0" w:rsidRPr="00EA6DA0" w:rsidRDefault="00EA6DA0" w:rsidP="00EA6DA0">
      <w:pPr>
        <w:numPr>
          <w:ilvl w:val="0"/>
          <w:numId w:val="33"/>
        </w:numPr>
        <w:jc w:val="both"/>
        <w:rPr>
          <w:rFonts w:ascii="Arial" w:hAnsi="Arial" w:cs="Arial"/>
          <w:sz w:val="20"/>
          <w:szCs w:val="20"/>
        </w:rPr>
      </w:pPr>
      <w:r w:rsidRPr="00EA6DA0">
        <w:rPr>
          <w:rFonts w:ascii="Arial" w:hAnsi="Arial" w:cs="Arial"/>
          <w:sz w:val="20"/>
          <w:szCs w:val="20"/>
        </w:rPr>
        <w:t>Na początku roku szkolnego nauczyciel poprzez uczniów informuje rodziców o kryteriach oceniania</w:t>
      </w:r>
    </w:p>
    <w:p w14:paraId="131E212C" w14:textId="77777777" w:rsidR="00EA6DA0" w:rsidRPr="00EA6DA0" w:rsidRDefault="00EA6DA0" w:rsidP="00EA6DA0">
      <w:pPr>
        <w:numPr>
          <w:ilvl w:val="0"/>
          <w:numId w:val="33"/>
        </w:numPr>
        <w:jc w:val="both"/>
        <w:rPr>
          <w:rFonts w:ascii="Arial" w:hAnsi="Arial" w:cs="Arial"/>
          <w:sz w:val="20"/>
          <w:szCs w:val="20"/>
          <w:lang w:val="ru-RU"/>
        </w:rPr>
      </w:pPr>
      <w:r w:rsidRPr="00EA6DA0">
        <w:rPr>
          <w:rFonts w:ascii="Arial" w:hAnsi="Arial" w:cs="Arial"/>
          <w:sz w:val="20"/>
          <w:szCs w:val="20"/>
        </w:rPr>
        <w:t>Informacja o postępach w nauce jest przekazywana rodzicom poprzez wychowawcę.</w:t>
      </w:r>
    </w:p>
    <w:p w14:paraId="05EB4671" w14:textId="77777777" w:rsidR="00EA6DA0" w:rsidRPr="00EA6DA0" w:rsidRDefault="00EA6DA0" w:rsidP="00EA6DA0">
      <w:pPr>
        <w:numPr>
          <w:ilvl w:val="0"/>
          <w:numId w:val="33"/>
        </w:numPr>
        <w:jc w:val="both"/>
        <w:rPr>
          <w:rFonts w:ascii="Arial" w:hAnsi="Arial" w:cs="Arial"/>
          <w:sz w:val="20"/>
          <w:szCs w:val="20"/>
        </w:rPr>
      </w:pPr>
      <w:r w:rsidRPr="00EA6DA0">
        <w:rPr>
          <w:rFonts w:ascii="Arial" w:hAnsi="Arial" w:cs="Arial"/>
          <w:sz w:val="20"/>
          <w:szCs w:val="20"/>
        </w:rPr>
        <w:t>Nauczyciel obowiązany jest ocenić pisemne prace uczniów w terminie 2 tygodni od ich napisania. O uzyskanych efektach nauczyciel informuje rodziców:</w:t>
      </w:r>
    </w:p>
    <w:p w14:paraId="2DFA0C08" w14:textId="77777777" w:rsidR="00EA6DA0" w:rsidRPr="00EA6DA0" w:rsidRDefault="00EA6DA0" w:rsidP="00EA6DA0">
      <w:pPr>
        <w:pStyle w:val="Tekstpodstawowy"/>
        <w:numPr>
          <w:ilvl w:val="0"/>
          <w:numId w:val="34"/>
        </w:numPr>
        <w:jc w:val="both"/>
        <w:rPr>
          <w:rFonts w:ascii="Arial" w:hAnsi="Arial" w:cs="Arial"/>
          <w:color w:val="auto"/>
          <w:sz w:val="20"/>
          <w:szCs w:val="20"/>
        </w:rPr>
      </w:pPr>
      <w:r w:rsidRPr="00EA6DA0">
        <w:rPr>
          <w:rFonts w:ascii="Arial" w:hAnsi="Arial" w:cs="Arial"/>
          <w:color w:val="auto"/>
          <w:sz w:val="20"/>
          <w:szCs w:val="20"/>
        </w:rPr>
        <w:t>wpisując ocenę do dziennika elektronicznego.</w:t>
      </w:r>
    </w:p>
    <w:p w14:paraId="6CAC6479" w14:textId="77777777" w:rsidR="00EA6DA0" w:rsidRPr="00EA6DA0" w:rsidRDefault="00EA6DA0" w:rsidP="00EA6DA0">
      <w:pPr>
        <w:pStyle w:val="Tekstpodstawowy"/>
        <w:numPr>
          <w:ilvl w:val="0"/>
          <w:numId w:val="34"/>
        </w:numPr>
        <w:jc w:val="both"/>
        <w:rPr>
          <w:rFonts w:ascii="Arial" w:hAnsi="Arial" w:cs="Arial"/>
          <w:color w:val="auto"/>
          <w:sz w:val="20"/>
          <w:szCs w:val="20"/>
        </w:rPr>
      </w:pPr>
      <w:r w:rsidRPr="00EA6DA0">
        <w:rPr>
          <w:rFonts w:ascii="Arial" w:hAnsi="Arial" w:cs="Arial"/>
          <w:color w:val="auto"/>
          <w:sz w:val="20"/>
          <w:szCs w:val="20"/>
        </w:rPr>
        <w:t>przekazując informacje o wynikach w nauce i frekwencji wychowawcy.</w:t>
      </w:r>
    </w:p>
    <w:p w14:paraId="2C97606F" w14:textId="77777777" w:rsidR="00EA6DA0" w:rsidRPr="00EA6DA0" w:rsidRDefault="00EA6DA0" w:rsidP="00EA6DA0">
      <w:pPr>
        <w:pStyle w:val="Tekstpodstawowy"/>
        <w:ind w:left="360"/>
        <w:rPr>
          <w:rFonts w:ascii="Arial" w:hAnsi="Arial" w:cs="Arial"/>
          <w:color w:val="auto"/>
          <w:sz w:val="20"/>
          <w:szCs w:val="20"/>
        </w:rPr>
      </w:pPr>
      <w:r w:rsidRPr="00EA6DA0">
        <w:rPr>
          <w:rFonts w:ascii="Arial" w:hAnsi="Arial" w:cs="Arial"/>
          <w:color w:val="auto"/>
          <w:sz w:val="20"/>
          <w:szCs w:val="20"/>
        </w:rPr>
        <w:t>4. O zagrażającej rocznej ocenia niedostatecznej uczeń i jego rodzice informowani są na dwa tygodnie przed klasyfikacyjną radą pedagogiczną</w:t>
      </w:r>
    </w:p>
    <w:p w14:paraId="465B3A25" w14:textId="77777777" w:rsidR="00EA6DA0" w:rsidRPr="00EA6DA0" w:rsidRDefault="00EA6DA0" w:rsidP="00EA6DA0">
      <w:pPr>
        <w:pStyle w:val="Tekstpodstawowy"/>
        <w:rPr>
          <w:rFonts w:ascii="Arial" w:hAnsi="Arial" w:cs="Arial"/>
          <w:color w:val="auto"/>
          <w:sz w:val="20"/>
          <w:szCs w:val="20"/>
        </w:rPr>
      </w:pPr>
    </w:p>
    <w:p w14:paraId="34D283A5" w14:textId="77777777" w:rsidR="00EA6DA0" w:rsidRPr="00EA6DA0" w:rsidRDefault="00EA6DA0" w:rsidP="00EA6DA0">
      <w:pPr>
        <w:pStyle w:val="Tekstpodstawowy"/>
        <w:rPr>
          <w:rFonts w:ascii="Arial" w:hAnsi="Arial" w:cs="Arial"/>
          <w:color w:val="auto"/>
          <w:sz w:val="20"/>
          <w:szCs w:val="20"/>
        </w:rPr>
      </w:pPr>
    </w:p>
    <w:p w14:paraId="2B3E9C5E" w14:textId="5042D656" w:rsidR="00EA6DA0" w:rsidRPr="00EA6DA0" w:rsidRDefault="00EA6DA0" w:rsidP="00EA6DA0">
      <w:pPr>
        <w:pStyle w:val="Tytul3"/>
        <w:spacing w:line="360" w:lineRule="auto"/>
        <w:jc w:val="both"/>
        <w:rPr>
          <w:rFonts w:ascii="Arial" w:hAnsi="Arial" w:cs="Arial"/>
          <w:sz w:val="20"/>
          <w:szCs w:val="20"/>
          <w:u w:val="single"/>
        </w:rPr>
      </w:pPr>
      <w:r w:rsidRPr="00EA6DA0">
        <w:rPr>
          <w:rFonts w:ascii="Arial" w:hAnsi="Arial" w:cs="Arial"/>
          <w:sz w:val="20"/>
          <w:szCs w:val="20"/>
          <w:u w:val="single"/>
        </w:rPr>
        <w:t>X. Dostosowanie wymagań dla uczniów ze specyficznymi trudnościami w uczeniu się</w:t>
      </w:r>
    </w:p>
    <w:p w14:paraId="1C018177" w14:textId="77777777" w:rsidR="00EA6DA0" w:rsidRPr="00EA6DA0" w:rsidRDefault="00EA6DA0" w:rsidP="00EA6DA0">
      <w:pPr>
        <w:pStyle w:val="Tytul3"/>
        <w:spacing w:line="360" w:lineRule="auto"/>
        <w:jc w:val="both"/>
        <w:rPr>
          <w:rFonts w:ascii="Arial" w:hAnsi="Arial" w:cs="Arial"/>
          <w:b w:val="0"/>
          <w:bCs/>
          <w:sz w:val="20"/>
          <w:szCs w:val="20"/>
        </w:rPr>
      </w:pPr>
      <w:r w:rsidRPr="00EA6DA0">
        <w:rPr>
          <w:rFonts w:ascii="Arial" w:hAnsi="Arial" w:cs="Arial"/>
          <w:b w:val="0"/>
          <w:bCs/>
          <w:sz w:val="20"/>
          <w:szCs w:val="20"/>
        </w:rPr>
        <w:t>Dla uczniów ze specyficznymi trudnościami w uczeniu się indywidualnie dobiera się metody pracy i formy oceniania.</w:t>
      </w:r>
    </w:p>
    <w:p w14:paraId="00D0785E" w14:textId="77777777" w:rsidR="00EA6DA0" w:rsidRPr="00EA6DA0" w:rsidRDefault="00EA6DA0" w:rsidP="00EA6DA0">
      <w:pPr>
        <w:rPr>
          <w:rFonts w:ascii="Arial" w:hAnsi="Arial" w:cs="Arial"/>
          <w:sz w:val="20"/>
          <w:szCs w:val="20"/>
        </w:rPr>
      </w:pPr>
    </w:p>
    <w:p w14:paraId="58A66239" w14:textId="77777777" w:rsidR="00EA6DA0" w:rsidRDefault="00EA6DA0" w:rsidP="00EA6DA0">
      <w:pPr>
        <w:pStyle w:val="Tytul3"/>
        <w:spacing w:line="360" w:lineRule="auto"/>
        <w:jc w:val="both"/>
        <w:rPr>
          <w:rFonts w:ascii="Arial" w:hAnsi="Arial" w:cs="Arial"/>
          <w:b w:val="0"/>
          <w:bCs/>
          <w:sz w:val="20"/>
          <w:szCs w:val="20"/>
        </w:rPr>
      </w:pPr>
    </w:p>
    <w:p w14:paraId="021307C4" w14:textId="77777777" w:rsidR="00EA6DA0" w:rsidRDefault="00EA6DA0" w:rsidP="00EA6DA0">
      <w:pPr>
        <w:pStyle w:val="Tytul3"/>
        <w:spacing w:line="360" w:lineRule="auto"/>
        <w:jc w:val="both"/>
        <w:rPr>
          <w:rFonts w:ascii="Arial" w:hAnsi="Arial" w:cs="Arial"/>
          <w:b w:val="0"/>
          <w:bCs/>
          <w:sz w:val="20"/>
          <w:szCs w:val="20"/>
        </w:rPr>
      </w:pPr>
    </w:p>
    <w:p w14:paraId="08B4BEF4" w14:textId="77777777" w:rsidR="00B320D7" w:rsidRPr="00B320D7" w:rsidRDefault="00B320D7" w:rsidP="00B320D7">
      <w:pPr>
        <w:spacing w:after="160" w:line="256" w:lineRule="auto"/>
        <w:rPr>
          <w:rFonts w:ascii="Calibri" w:eastAsia="Calibri" w:hAnsi="Calibri"/>
          <w:kern w:val="2"/>
          <w:sz w:val="22"/>
          <w:szCs w:val="22"/>
          <w:lang w:eastAsia="en-US"/>
          <w14:ligatures w14:val="standardContextual"/>
        </w:rPr>
      </w:pPr>
    </w:p>
    <w:p w14:paraId="190E42A0" w14:textId="77777777" w:rsidR="00B320D7" w:rsidRPr="00B320D7" w:rsidRDefault="00B320D7" w:rsidP="00B320D7">
      <w:pPr>
        <w:widowControl w:val="0"/>
        <w:autoSpaceDE w:val="0"/>
        <w:autoSpaceDN w:val="0"/>
        <w:adjustRightInd w:val="0"/>
        <w:rPr>
          <w:sz w:val="25"/>
          <w:szCs w:val="25"/>
        </w:rPr>
      </w:pPr>
    </w:p>
    <w:p w14:paraId="531EBF81" w14:textId="445A5D33" w:rsidR="00B320D7" w:rsidRPr="00B320D7" w:rsidRDefault="00974F4F" w:rsidP="00B320D7">
      <w:pPr>
        <w:spacing w:after="160" w:line="256" w:lineRule="auto"/>
        <w:rPr>
          <w:rFonts w:ascii="Calibri" w:eastAsia="Calibri" w:hAnsi="Calibri"/>
          <w:kern w:val="2"/>
          <w:sz w:val="22"/>
          <w:szCs w:val="22"/>
          <w:lang w:eastAsia="en-US"/>
          <w14:ligatures w14:val="standardContextual"/>
        </w:rPr>
      </w:pPr>
      <w:r>
        <w:rPr>
          <w:rFonts w:ascii="Calibri" w:eastAsia="Calibri" w:hAnsi="Calibri"/>
          <w:kern w:val="2"/>
          <w:sz w:val="22"/>
          <w:szCs w:val="22"/>
          <w:lang w:eastAsia="en-US"/>
          <w14:ligatures w14:val="standardContextual"/>
        </w:rPr>
        <w:t xml:space="preserve">                                                                                                                                                               </w:t>
      </w:r>
      <w:r w:rsidR="0095597F">
        <w:rPr>
          <w:rFonts w:ascii="Calibri" w:eastAsia="Calibri" w:hAnsi="Calibri"/>
          <w:kern w:val="2"/>
          <w:sz w:val="22"/>
          <w:szCs w:val="22"/>
          <w:lang w:eastAsia="en-US"/>
          <w14:ligatures w14:val="standardContextual"/>
        </w:rPr>
        <w:t xml:space="preserve">                             </w:t>
      </w:r>
    </w:p>
    <w:p w14:paraId="2ECF575F" w14:textId="1A08DC68" w:rsidR="00A930F7" w:rsidRPr="005C11E0" w:rsidRDefault="00A930F7" w:rsidP="005C11E0">
      <w:pPr>
        <w:pStyle w:val="Tekstpodstawowy"/>
        <w:spacing w:line="276" w:lineRule="auto"/>
        <w:ind w:firstLine="323"/>
        <w:rPr>
          <w:color w:val="0D0D0D" w:themeColor="text1" w:themeTint="F2"/>
        </w:rPr>
      </w:pPr>
    </w:p>
    <w:sectPr w:rsidR="00A930F7" w:rsidRPr="005C11E0" w:rsidSect="005C11E0">
      <w:footerReference w:type="default" r:id="rId11"/>
      <w:pgSz w:w="16838" w:h="11906" w:orient="landscape" w:code="9"/>
      <w:pgMar w:top="1134" w:right="1418" w:bottom="170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8C372E" w14:textId="77777777" w:rsidR="00D43590" w:rsidRDefault="00D43590" w:rsidP="00804558">
      <w:r>
        <w:separator/>
      </w:r>
    </w:p>
  </w:endnote>
  <w:endnote w:type="continuationSeparator" w:id="0">
    <w:p w14:paraId="665903AE" w14:textId="77777777" w:rsidR="00D43590" w:rsidRDefault="00D43590" w:rsidP="008045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NeueLT Pro 55 Roman">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0A30EA" w14:textId="6BC49046" w:rsidR="00A626EB" w:rsidRPr="00824C51" w:rsidRDefault="00A626EB" w:rsidP="00804558">
    <w:pPr>
      <w:pStyle w:val="stopkaSc"/>
      <w:rPr>
        <w:lang w:val="pl-PL"/>
      </w:rPr>
    </w:pPr>
  </w:p>
  <w:p w14:paraId="68036B7B" w14:textId="77777777" w:rsidR="00A626EB" w:rsidRDefault="00A626E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BB6052" w14:textId="77777777" w:rsidR="00D43590" w:rsidRDefault="00D43590" w:rsidP="00804558">
      <w:r>
        <w:separator/>
      </w:r>
    </w:p>
  </w:footnote>
  <w:footnote w:type="continuationSeparator" w:id="0">
    <w:p w14:paraId="68E4C6C6" w14:textId="77777777" w:rsidR="00D43590" w:rsidRDefault="00D43590" w:rsidP="0080455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403"/>
    <w:multiLevelType w:val="multilevel"/>
    <w:tmpl w:val="00000886"/>
    <w:lvl w:ilvl="0">
      <w:numFmt w:val="bullet"/>
      <w:lvlText w:val="•"/>
      <w:lvlJc w:val="left"/>
      <w:pPr>
        <w:ind w:left="1062" w:hanging="222"/>
      </w:pPr>
      <w:rPr>
        <w:rFonts w:ascii="Century Gothic" w:hAnsi="Century Gothic" w:cs="Century Gothic"/>
        <w:b w:val="0"/>
        <w:bCs w:val="0"/>
        <w:color w:val="221F1F"/>
        <w:w w:val="100"/>
        <w:sz w:val="17"/>
        <w:szCs w:val="17"/>
      </w:rPr>
    </w:lvl>
    <w:lvl w:ilvl="1">
      <w:numFmt w:val="bullet"/>
      <w:lvlText w:val="-"/>
      <w:lvlJc w:val="left"/>
      <w:pPr>
        <w:ind w:left="1283" w:hanging="222"/>
      </w:pPr>
      <w:rPr>
        <w:rFonts w:ascii="Book Antiqua" w:hAnsi="Book Antiqua" w:cs="Book Antiqua"/>
        <w:b w:val="0"/>
        <w:bCs w:val="0"/>
        <w:color w:val="221F1F"/>
        <w:w w:val="155"/>
        <w:sz w:val="17"/>
        <w:szCs w:val="17"/>
      </w:rPr>
    </w:lvl>
    <w:lvl w:ilvl="2">
      <w:numFmt w:val="bullet"/>
      <w:lvlText w:val="•"/>
      <w:lvlJc w:val="left"/>
      <w:pPr>
        <w:ind w:left="2873" w:hanging="222"/>
      </w:pPr>
    </w:lvl>
    <w:lvl w:ilvl="3">
      <w:numFmt w:val="bullet"/>
      <w:lvlText w:val="•"/>
      <w:lvlJc w:val="left"/>
      <w:pPr>
        <w:ind w:left="4466" w:hanging="222"/>
      </w:pPr>
    </w:lvl>
    <w:lvl w:ilvl="4">
      <w:numFmt w:val="bullet"/>
      <w:lvlText w:val="•"/>
      <w:lvlJc w:val="left"/>
      <w:pPr>
        <w:ind w:left="6060" w:hanging="222"/>
      </w:pPr>
    </w:lvl>
    <w:lvl w:ilvl="5">
      <w:numFmt w:val="bullet"/>
      <w:lvlText w:val="•"/>
      <w:lvlJc w:val="left"/>
      <w:pPr>
        <w:ind w:left="7653" w:hanging="222"/>
      </w:pPr>
    </w:lvl>
    <w:lvl w:ilvl="6">
      <w:numFmt w:val="bullet"/>
      <w:lvlText w:val="•"/>
      <w:lvlJc w:val="left"/>
      <w:pPr>
        <w:ind w:left="9246" w:hanging="222"/>
      </w:pPr>
    </w:lvl>
    <w:lvl w:ilvl="7">
      <w:numFmt w:val="bullet"/>
      <w:lvlText w:val="•"/>
      <w:lvlJc w:val="left"/>
      <w:pPr>
        <w:ind w:left="10840" w:hanging="222"/>
      </w:pPr>
    </w:lvl>
    <w:lvl w:ilvl="8">
      <w:numFmt w:val="bullet"/>
      <w:lvlText w:val="•"/>
      <w:lvlJc w:val="left"/>
      <w:pPr>
        <w:ind w:left="12433" w:hanging="222"/>
      </w:pPr>
    </w:lvl>
  </w:abstractNum>
  <w:abstractNum w:abstractNumId="1" w15:restartNumberingAfterBreak="0">
    <w:nsid w:val="00000430"/>
    <w:multiLevelType w:val="multilevel"/>
    <w:tmpl w:val="000008B3"/>
    <w:lvl w:ilvl="0">
      <w:start w:val="1"/>
      <w:numFmt w:val="decimal"/>
      <w:lvlText w:val="%1."/>
      <w:lvlJc w:val="left"/>
      <w:pPr>
        <w:ind w:left="322" w:hanging="200"/>
      </w:pPr>
      <w:rPr>
        <w:rFonts w:ascii="Century Gothic" w:hAnsi="Century Gothic" w:cs="Century Gothic"/>
        <w:b w:val="0"/>
        <w:bCs w:val="0"/>
        <w:color w:val="221F1F"/>
        <w:w w:val="101"/>
        <w:sz w:val="17"/>
        <w:szCs w:val="17"/>
      </w:rPr>
    </w:lvl>
    <w:lvl w:ilvl="1">
      <w:numFmt w:val="bullet"/>
      <w:lvlText w:val="•"/>
      <w:lvlJc w:val="left"/>
      <w:pPr>
        <w:ind w:left="1776" w:hanging="200"/>
      </w:pPr>
    </w:lvl>
    <w:lvl w:ilvl="2">
      <w:numFmt w:val="bullet"/>
      <w:lvlText w:val="•"/>
      <w:lvlJc w:val="left"/>
      <w:pPr>
        <w:ind w:left="3232" w:hanging="200"/>
      </w:pPr>
    </w:lvl>
    <w:lvl w:ilvl="3">
      <w:numFmt w:val="bullet"/>
      <w:lvlText w:val="•"/>
      <w:lvlJc w:val="left"/>
      <w:pPr>
        <w:ind w:left="4688" w:hanging="200"/>
      </w:pPr>
    </w:lvl>
    <w:lvl w:ilvl="4">
      <w:numFmt w:val="bullet"/>
      <w:lvlText w:val="•"/>
      <w:lvlJc w:val="left"/>
      <w:pPr>
        <w:ind w:left="6144" w:hanging="200"/>
      </w:pPr>
    </w:lvl>
    <w:lvl w:ilvl="5">
      <w:numFmt w:val="bullet"/>
      <w:lvlText w:val="•"/>
      <w:lvlJc w:val="left"/>
      <w:pPr>
        <w:ind w:left="7600" w:hanging="200"/>
      </w:pPr>
    </w:lvl>
    <w:lvl w:ilvl="6">
      <w:numFmt w:val="bullet"/>
      <w:lvlText w:val="•"/>
      <w:lvlJc w:val="left"/>
      <w:pPr>
        <w:ind w:left="9056" w:hanging="200"/>
      </w:pPr>
    </w:lvl>
    <w:lvl w:ilvl="7">
      <w:numFmt w:val="bullet"/>
      <w:lvlText w:val="•"/>
      <w:lvlJc w:val="left"/>
      <w:pPr>
        <w:ind w:left="10512" w:hanging="200"/>
      </w:pPr>
    </w:lvl>
    <w:lvl w:ilvl="8">
      <w:numFmt w:val="bullet"/>
      <w:lvlText w:val="•"/>
      <w:lvlJc w:val="left"/>
      <w:pPr>
        <w:ind w:left="11968" w:hanging="200"/>
      </w:pPr>
    </w:lvl>
  </w:abstractNum>
  <w:abstractNum w:abstractNumId="2" w15:restartNumberingAfterBreak="0">
    <w:nsid w:val="006668AC"/>
    <w:multiLevelType w:val="hybridMultilevel"/>
    <w:tmpl w:val="9E7EC8DE"/>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06C14AC7"/>
    <w:multiLevelType w:val="hybridMultilevel"/>
    <w:tmpl w:val="0CEC259C"/>
    <w:lvl w:ilvl="0" w:tplc="21D2D844">
      <w:start w:val="1"/>
      <w:numFmt w:val="bullet"/>
      <w:lvlText w:val=""/>
      <w:lvlJc w:val="left"/>
      <w:pPr>
        <w:tabs>
          <w:tab w:val="num" w:pos="360"/>
        </w:tabs>
        <w:ind w:left="340" w:hanging="340"/>
      </w:pPr>
      <w:rPr>
        <w:rFonts w:ascii="Symbol" w:hAnsi="Symbol" w:hint="default"/>
      </w:rPr>
    </w:lvl>
    <w:lvl w:ilvl="1" w:tplc="3DEE2712">
      <w:start w:val="1"/>
      <w:numFmt w:val="bullet"/>
      <w:lvlText w:val=""/>
      <w:lvlJc w:val="left"/>
      <w:pPr>
        <w:tabs>
          <w:tab w:val="num" w:pos="1440"/>
        </w:tabs>
        <w:ind w:left="1420" w:hanging="340"/>
      </w:pPr>
      <w:rPr>
        <w:rFonts w:ascii="Symbol" w:hAnsi="Symbol"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02115D"/>
    <w:multiLevelType w:val="hybridMultilevel"/>
    <w:tmpl w:val="9AB0CC1A"/>
    <w:lvl w:ilvl="0" w:tplc="5A42E7C6">
      <w:start w:val="1"/>
      <w:numFmt w:val="bullet"/>
      <w:lvlText w:val=""/>
      <w:lvlJc w:val="left"/>
      <w:pPr>
        <w:tabs>
          <w:tab w:val="num" w:pos="700"/>
        </w:tabs>
        <w:ind w:left="68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FE1C47"/>
    <w:multiLevelType w:val="hybridMultilevel"/>
    <w:tmpl w:val="567C3EE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0FFC5C11"/>
    <w:multiLevelType w:val="hybridMultilevel"/>
    <w:tmpl w:val="6ED2D982"/>
    <w:lvl w:ilvl="0" w:tplc="5A42E7C6">
      <w:start w:val="1"/>
      <w:numFmt w:val="bullet"/>
      <w:lvlText w:val=""/>
      <w:lvlJc w:val="left"/>
      <w:pPr>
        <w:tabs>
          <w:tab w:val="num" w:pos="700"/>
        </w:tabs>
        <w:ind w:left="68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5613C3"/>
    <w:multiLevelType w:val="hybridMultilevel"/>
    <w:tmpl w:val="C41AB57A"/>
    <w:lvl w:ilvl="0" w:tplc="21D2D844">
      <w:start w:val="1"/>
      <w:numFmt w:val="bullet"/>
      <w:lvlText w:val=""/>
      <w:lvlJc w:val="left"/>
      <w:pPr>
        <w:tabs>
          <w:tab w:val="num" w:pos="360"/>
        </w:tabs>
        <w:ind w:left="340" w:hanging="340"/>
      </w:pPr>
      <w:rPr>
        <w:rFonts w:ascii="Symbol" w:hAnsi="Symbol" w:hint="default"/>
      </w:rPr>
    </w:lvl>
    <w:lvl w:ilvl="1" w:tplc="1D280B1C">
      <w:start w:val="1"/>
      <w:numFmt w:val="bullet"/>
      <w:lvlText w:val=""/>
      <w:lvlJc w:val="left"/>
      <w:pPr>
        <w:tabs>
          <w:tab w:val="num" w:pos="1440"/>
        </w:tabs>
        <w:ind w:left="1420" w:hanging="340"/>
      </w:pPr>
      <w:rPr>
        <w:rFonts w:ascii="Symbol" w:hAnsi="Symbol"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5CF5A47"/>
    <w:multiLevelType w:val="hybridMultilevel"/>
    <w:tmpl w:val="1C2411AA"/>
    <w:lvl w:ilvl="0" w:tplc="5A42E7C6">
      <w:start w:val="1"/>
      <w:numFmt w:val="bullet"/>
      <w:lvlText w:val=""/>
      <w:lvlJc w:val="left"/>
      <w:pPr>
        <w:tabs>
          <w:tab w:val="num" w:pos="700"/>
        </w:tabs>
        <w:ind w:left="68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9F572A2"/>
    <w:multiLevelType w:val="hybridMultilevel"/>
    <w:tmpl w:val="F27AF62E"/>
    <w:lvl w:ilvl="0" w:tplc="0415000F">
      <w:start w:val="1"/>
      <w:numFmt w:val="decimal"/>
      <w:lvlText w:val="%1."/>
      <w:lvlJc w:val="left"/>
      <w:pPr>
        <w:tabs>
          <w:tab w:val="num" w:pos="780"/>
        </w:tabs>
        <w:ind w:left="780" w:hanging="360"/>
      </w:pPr>
    </w:lvl>
    <w:lvl w:ilvl="1" w:tplc="04150019">
      <w:start w:val="1"/>
      <w:numFmt w:val="lowerLetter"/>
      <w:lvlText w:val="%2."/>
      <w:lvlJc w:val="left"/>
      <w:pPr>
        <w:tabs>
          <w:tab w:val="num" w:pos="1500"/>
        </w:tabs>
        <w:ind w:left="1500" w:hanging="360"/>
      </w:pPr>
    </w:lvl>
    <w:lvl w:ilvl="2" w:tplc="0415001B">
      <w:start w:val="1"/>
      <w:numFmt w:val="lowerRoman"/>
      <w:lvlText w:val="%3."/>
      <w:lvlJc w:val="right"/>
      <w:pPr>
        <w:tabs>
          <w:tab w:val="num" w:pos="2220"/>
        </w:tabs>
        <w:ind w:left="2220" w:hanging="180"/>
      </w:pPr>
    </w:lvl>
    <w:lvl w:ilvl="3" w:tplc="0415000F">
      <w:start w:val="1"/>
      <w:numFmt w:val="decimal"/>
      <w:lvlText w:val="%4."/>
      <w:lvlJc w:val="left"/>
      <w:pPr>
        <w:tabs>
          <w:tab w:val="num" w:pos="2940"/>
        </w:tabs>
        <w:ind w:left="2940" w:hanging="360"/>
      </w:pPr>
    </w:lvl>
    <w:lvl w:ilvl="4" w:tplc="04150019">
      <w:start w:val="1"/>
      <w:numFmt w:val="lowerLetter"/>
      <w:lvlText w:val="%5."/>
      <w:lvlJc w:val="left"/>
      <w:pPr>
        <w:tabs>
          <w:tab w:val="num" w:pos="3660"/>
        </w:tabs>
        <w:ind w:left="3660" w:hanging="360"/>
      </w:pPr>
    </w:lvl>
    <w:lvl w:ilvl="5" w:tplc="0415001B">
      <w:start w:val="1"/>
      <w:numFmt w:val="lowerRoman"/>
      <w:lvlText w:val="%6."/>
      <w:lvlJc w:val="right"/>
      <w:pPr>
        <w:tabs>
          <w:tab w:val="num" w:pos="4380"/>
        </w:tabs>
        <w:ind w:left="4380" w:hanging="180"/>
      </w:pPr>
    </w:lvl>
    <w:lvl w:ilvl="6" w:tplc="0415000F">
      <w:start w:val="1"/>
      <w:numFmt w:val="decimal"/>
      <w:lvlText w:val="%7."/>
      <w:lvlJc w:val="left"/>
      <w:pPr>
        <w:tabs>
          <w:tab w:val="num" w:pos="5100"/>
        </w:tabs>
        <w:ind w:left="5100" w:hanging="360"/>
      </w:pPr>
    </w:lvl>
    <w:lvl w:ilvl="7" w:tplc="04150019">
      <w:start w:val="1"/>
      <w:numFmt w:val="lowerLetter"/>
      <w:lvlText w:val="%8."/>
      <w:lvlJc w:val="left"/>
      <w:pPr>
        <w:tabs>
          <w:tab w:val="num" w:pos="5820"/>
        </w:tabs>
        <w:ind w:left="5820" w:hanging="360"/>
      </w:pPr>
    </w:lvl>
    <w:lvl w:ilvl="8" w:tplc="0415001B">
      <w:start w:val="1"/>
      <w:numFmt w:val="lowerRoman"/>
      <w:lvlText w:val="%9."/>
      <w:lvlJc w:val="right"/>
      <w:pPr>
        <w:tabs>
          <w:tab w:val="num" w:pos="6540"/>
        </w:tabs>
        <w:ind w:left="6540" w:hanging="180"/>
      </w:pPr>
    </w:lvl>
  </w:abstractNum>
  <w:abstractNum w:abstractNumId="10" w15:restartNumberingAfterBreak="0">
    <w:nsid w:val="20C30BEC"/>
    <w:multiLevelType w:val="hybridMultilevel"/>
    <w:tmpl w:val="35FA10E4"/>
    <w:lvl w:ilvl="0" w:tplc="C4ACB110">
      <w:start w:val="1"/>
      <w:numFmt w:val="bullet"/>
      <w:lvlText w:val=""/>
      <w:lvlJc w:val="left"/>
      <w:pPr>
        <w:tabs>
          <w:tab w:val="num" w:pos="360"/>
        </w:tabs>
        <w:ind w:left="340" w:hanging="34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3166CA"/>
    <w:multiLevelType w:val="hybridMultilevel"/>
    <w:tmpl w:val="FDB2436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15:restartNumberingAfterBreak="0">
    <w:nsid w:val="2F993D73"/>
    <w:multiLevelType w:val="hybridMultilevel"/>
    <w:tmpl w:val="33C80262"/>
    <w:lvl w:ilvl="0" w:tplc="6EF4FBD2">
      <w:start w:val="1"/>
      <w:numFmt w:val="decimal"/>
      <w:lvlText w:val="%1."/>
      <w:lvlJc w:val="left"/>
      <w:pPr>
        <w:tabs>
          <w:tab w:val="num" w:pos="360"/>
        </w:tabs>
        <w:ind w:left="340" w:hanging="340"/>
      </w:pPr>
      <w:rPr>
        <w:rFonts w:hint="default"/>
      </w:rPr>
    </w:lvl>
    <w:lvl w:ilvl="1" w:tplc="6FD6E4E4">
      <w:start w:val="1"/>
      <w:numFmt w:val="bullet"/>
      <w:lvlText w:val=""/>
      <w:lvlJc w:val="left"/>
      <w:pPr>
        <w:tabs>
          <w:tab w:val="num" w:pos="360"/>
        </w:tabs>
        <w:ind w:left="340" w:hanging="34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32D96340"/>
    <w:multiLevelType w:val="hybridMultilevel"/>
    <w:tmpl w:val="636826C2"/>
    <w:lvl w:ilvl="0" w:tplc="0B2AC1E8">
      <w:start w:val="1"/>
      <w:numFmt w:val="bullet"/>
      <w:lvlText w:val="-"/>
      <w:lvlJc w:val="left"/>
      <w:pPr>
        <w:tabs>
          <w:tab w:val="num" w:pos="720"/>
        </w:tabs>
        <w:ind w:left="720" w:hanging="360"/>
      </w:pPr>
      <w:rPr>
        <w:rFonts w:ascii="Times New Roman" w:eastAsia="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4" w15:restartNumberingAfterBreak="0">
    <w:nsid w:val="34636E25"/>
    <w:multiLevelType w:val="hybridMultilevel"/>
    <w:tmpl w:val="35FA10E4"/>
    <w:lvl w:ilvl="0" w:tplc="C4ACB110">
      <w:start w:val="1"/>
      <w:numFmt w:val="bullet"/>
      <w:lvlText w:val=""/>
      <w:lvlJc w:val="left"/>
      <w:pPr>
        <w:tabs>
          <w:tab w:val="num" w:pos="360"/>
        </w:tabs>
        <w:ind w:left="340" w:hanging="34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812E2128">
      <w:start w:val="1"/>
      <w:numFmt w:val="bullet"/>
      <w:lvlText w:val=""/>
      <w:lvlJc w:val="left"/>
      <w:pPr>
        <w:tabs>
          <w:tab w:val="num" w:pos="360"/>
        </w:tabs>
        <w:ind w:left="340" w:hanging="340"/>
      </w:pPr>
      <w:rPr>
        <w:rFonts w:ascii="Symbol" w:hAnsi="Symbol"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814DA8"/>
    <w:multiLevelType w:val="hybridMultilevel"/>
    <w:tmpl w:val="B4E8CEC8"/>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Times New Roman"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Times New Roman"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Times New Roman"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CED0276"/>
    <w:multiLevelType w:val="hybridMultilevel"/>
    <w:tmpl w:val="0D6C27B4"/>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7" w15:restartNumberingAfterBreak="0">
    <w:nsid w:val="3D8C590C"/>
    <w:multiLevelType w:val="hybridMultilevel"/>
    <w:tmpl w:val="F0D6E37E"/>
    <w:lvl w:ilvl="0" w:tplc="1D280B1C">
      <w:start w:val="1"/>
      <w:numFmt w:val="bullet"/>
      <w:lvlText w:val=""/>
      <w:lvlJc w:val="left"/>
      <w:pPr>
        <w:tabs>
          <w:tab w:val="num" w:pos="36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0007B9F"/>
    <w:multiLevelType w:val="hybridMultilevel"/>
    <w:tmpl w:val="AA7CEE92"/>
    <w:lvl w:ilvl="0" w:tplc="21D2D844">
      <w:start w:val="1"/>
      <w:numFmt w:val="bullet"/>
      <w:lvlText w:val=""/>
      <w:lvlJc w:val="left"/>
      <w:pPr>
        <w:tabs>
          <w:tab w:val="num" w:pos="360"/>
        </w:tabs>
        <w:ind w:left="340" w:hanging="340"/>
      </w:pPr>
      <w:rPr>
        <w:rFonts w:ascii="Symbol" w:hAnsi="Symbol" w:hint="default"/>
      </w:rPr>
    </w:lvl>
    <w:lvl w:ilvl="1" w:tplc="1D280B1C">
      <w:start w:val="1"/>
      <w:numFmt w:val="bullet"/>
      <w:lvlText w:val=""/>
      <w:lvlJc w:val="left"/>
      <w:pPr>
        <w:tabs>
          <w:tab w:val="num" w:pos="1440"/>
        </w:tabs>
        <w:ind w:left="1420" w:hanging="340"/>
      </w:pPr>
      <w:rPr>
        <w:rFonts w:ascii="Symbol" w:hAnsi="Symbol"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02F134E"/>
    <w:multiLevelType w:val="hybridMultilevel"/>
    <w:tmpl w:val="ACDABD8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40CA3DA2"/>
    <w:multiLevelType w:val="hybridMultilevel"/>
    <w:tmpl w:val="63A2CDDC"/>
    <w:lvl w:ilvl="0" w:tplc="5A42E7C6">
      <w:start w:val="1"/>
      <w:numFmt w:val="bullet"/>
      <w:lvlText w:val=""/>
      <w:lvlJc w:val="left"/>
      <w:pPr>
        <w:tabs>
          <w:tab w:val="num" w:pos="984"/>
        </w:tabs>
        <w:ind w:left="964" w:hanging="340"/>
      </w:pPr>
      <w:rPr>
        <w:rFonts w:ascii="Symbol" w:hAnsi="Symbol" w:hint="default"/>
      </w:rPr>
    </w:lvl>
    <w:lvl w:ilvl="1" w:tplc="04150003" w:tentative="1">
      <w:start w:val="1"/>
      <w:numFmt w:val="bullet"/>
      <w:lvlText w:val="o"/>
      <w:lvlJc w:val="left"/>
      <w:pPr>
        <w:tabs>
          <w:tab w:val="num" w:pos="1724"/>
        </w:tabs>
        <w:ind w:left="1724" w:hanging="360"/>
      </w:pPr>
      <w:rPr>
        <w:rFonts w:ascii="Courier New" w:hAnsi="Courier New" w:hint="default"/>
      </w:rPr>
    </w:lvl>
    <w:lvl w:ilvl="2" w:tplc="04150005" w:tentative="1">
      <w:start w:val="1"/>
      <w:numFmt w:val="bullet"/>
      <w:lvlText w:val=""/>
      <w:lvlJc w:val="left"/>
      <w:pPr>
        <w:tabs>
          <w:tab w:val="num" w:pos="2444"/>
        </w:tabs>
        <w:ind w:left="2444" w:hanging="360"/>
      </w:pPr>
      <w:rPr>
        <w:rFonts w:ascii="Wingdings" w:hAnsi="Wingdings" w:hint="default"/>
      </w:rPr>
    </w:lvl>
    <w:lvl w:ilvl="3" w:tplc="04150001" w:tentative="1">
      <w:start w:val="1"/>
      <w:numFmt w:val="bullet"/>
      <w:lvlText w:val=""/>
      <w:lvlJc w:val="left"/>
      <w:pPr>
        <w:tabs>
          <w:tab w:val="num" w:pos="3164"/>
        </w:tabs>
        <w:ind w:left="3164" w:hanging="360"/>
      </w:pPr>
      <w:rPr>
        <w:rFonts w:ascii="Symbol" w:hAnsi="Symbol" w:hint="default"/>
      </w:rPr>
    </w:lvl>
    <w:lvl w:ilvl="4" w:tplc="04150003" w:tentative="1">
      <w:start w:val="1"/>
      <w:numFmt w:val="bullet"/>
      <w:lvlText w:val="o"/>
      <w:lvlJc w:val="left"/>
      <w:pPr>
        <w:tabs>
          <w:tab w:val="num" w:pos="3884"/>
        </w:tabs>
        <w:ind w:left="3884" w:hanging="360"/>
      </w:pPr>
      <w:rPr>
        <w:rFonts w:ascii="Courier New" w:hAnsi="Courier New" w:hint="default"/>
      </w:rPr>
    </w:lvl>
    <w:lvl w:ilvl="5" w:tplc="04150005" w:tentative="1">
      <w:start w:val="1"/>
      <w:numFmt w:val="bullet"/>
      <w:lvlText w:val=""/>
      <w:lvlJc w:val="left"/>
      <w:pPr>
        <w:tabs>
          <w:tab w:val="num" w:pos="4604"/>
        </w:tabs>
        <w:ind w:left="4604" w:hanging="360"/>
      </w:pPr>
      <w:rPr>
        <w:rFonts w:ascii="Wingdings" w:hAnsi="Wingdings" w:hint="default"/>
      </w:rPr>
    </w:lvl>
    <w:lvl w:ilvl="6" w:tplc="04150001" w:tentative="1">
      <w:start w:val="1"/>
      <w:numFmt w:val="bullet"/>
      <w:lvlText w:val=""/>
      <w:lvlJc w:val="left"/>
      <w:pPr>
        <w:tabs>
          <w:tab w:val="num" w:pos="5324"/>
        </w:tabs>
        <w:ind w:left="5324" w:hanging="360"/>
      </w:pPr>
      <w:rPr>
        <w:rFonts w:ascii="Symbol" w:hAnsi="Symbol" w:hint="default"/>
      </w:rPr>
    </w:lvl>
    <w:lvl w:ilvl="7" w:tplc="04150003" w:tentative="1">
      <w:start w:val="1"/>
      <w:numFmt w:val="bullet"/>
      <w:lvlText w:val="o"/>
      <w:lvlJc w:val="left"/>
      <w:pPr>
        <w:tabs>
          <w:tab w:val="num" w:pos="6044"/>
        </w:tabs>
        <w:ind w:left="6044" w:hanging="360"/>
      </w:pPr>
      <w:rPr>
        <w:rFonts w:ascii="Courier New" w:hAnsi="Courier New" w:hint="default"/>
      </w:rPr>
    </w:lvl>
    <w:lvl w:ilvl="8" w:tplc="04150005" w:tentative="1">
      <w:start w:val="1"/>
      <w:numFmt w:val="bullet"/>
      <w:lvlText w:val=""/>
      <w:lvlJc w:val="left"/>
      <w:pPr>
        <w:tabs>
          <w:tab w:val="num" w:pos="6764"/>
        </w:tabs>
        <w:ind w:left="6764" w:hanging="360"/>
      </w:pPr>
      <w:rPr>
        <w:rFonts w:ascii="Wingdings" w:hAnsi="Wingdings" w:hint="default"/>
      </w:rPr>
    </w:lvl>
  </w:abstractNum>
  <w:abstractNum w:abstractNumId="21" w15:restartNumberingAfterBreak="0">
    <w:nsid w:val="41453E93"/>
    <w:multiLevelType w:val="hybridMultilevel"/>
    <w:tmpl w:val="BD8067F6"/>
    <w:lvl w:ilvl="0" w:tplc="5A42E7C6">
      <w:start w:val="1"/>
      <w:numFmt w:val="bullet"/>
      <w:lvlText w:val=""/>
      <w:lvlJc w:val="left"/>
      <w:pPr>
        <w:tabs>
          <w:tab w:val="num" w:pos="700"/>
        </w:tabs>
        <w:ind w:left="68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230688F"/>
    <w:multiLevelType w:val="hybridMultilevel"/>
    <w:tmpl w:val="4D0EAB7C"/>
    <w:lvl w:ilvl="0" w:tplc="5A42E7C6">
      <w:start w:val="1"/>
      <w:numFmt w:val="bullet"/>
      <w:lvlText w:val=""/>
      <w:lvlJc w:val="left"/>
      <w:pPr>
        <w:tabs>
          <w:tab w:val="num" w:pos="36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C86703F"/>
    <w:multiLevelType w:val="hybridMultilevel"/>
    <w:tmpl w:val="E66C634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4" w15:restartNumberingAfterBreak="0">
    <w:nsid w:val="523B5A12"/>
    <w:multiLevelType w:val="hybridMultilevel"/>
    <w:tmpl w:val="39FCC004"/>
    <w:lvl w:ilvl="0" w:tplc="5A42E7C6">
      <w:start w:val="1"/>
      <w:numFmt w:val="bullet"/>
      <w:lvlText w:val=""/>
      <w:lvlJc w:val="left"/>
      <w:pPr>
        <w:tabs>
          <w:tab w:val="num" w:pos="700"/>
        </w:tabs>
        <w:ind w:left="68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3C751FF"/>
    <w:multiLevelType w:val="hybridMultilevel"/>
    <w:tmpl w:val="15E8BFC2"/>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6" w15:restartNumberingAfterBreak="0">
    <w:nsid w:val="5EA3649A"/>
    <w:multiLevelType w:val="hybridMultilevel"/>
    <w:tmpl w:val="4D0EAB7C"/>
    <w:lvl w:ilvl="0" w:tplc="18D284B6">
      <w:start w:val="1"/>
      <w:numFmt w:val="bullet"/>
      <w:lvlText w:val=""/>
      <w:lvlJc w:val="left"/>
      <w:pPr>
        <w:tabs>
          <w:tab w:val="num" w:pos="36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5BD5922"/>
    <w:multiLevelType w:val="hybridMultilevel"/>
    <w:tmpl w:val="6EC64282"/>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8" w15:restartNumberingAfterBreak="0">
    <w:nsid w:val="6A2841AF"/>
    <w:multiLevelType w:val="hybridMultilevel"/>
    <w:tmpl w:val="F02C597E"/>
    <w:lvl w:ilvl="0" w:tplc="0415000F">
      <w:start w:val="1"/>
      <w:numFmt w:val="decimal"/>
      <w:lvlText w:val="%1."/>
      <w:lvlJc w:val="left"/>
      <w:pPr>
        <w:tabs>
          <w:tab w:val="num" w:pos="720"/>
        </w:tabs>
        <w:ind w:left="720" w:hanging="360"/>
      </w:pPr>
    </w:lvl>
    <w:lvl w:ilvl="1" w:tplc="968AA7B0">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9" w15:restartNumberingAfterBreak="0">
    <w:nsid w:val="6A2A08FD"/>
    <w:multiLevelType w:val="hybridMultilevel"/>
    <w:tmpl w:val="059457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A6A2339"/>
    <w:multiLevelType w:val="hybridMultilevel"/>
    <w:tmpl w:val="DC9E2E50"/>
    <w:lvl w:ilvl="0" w:tplc="5A42E7C6">
      <w:start w:val="1"/>
      <w:numFmt w:val="bullet"/>
      <w:lvlText w:val=""/>
      <w:lvlJc w:val="left"/>
      <w:pPr>
        <w:tabs>
          <w:tab w:val="num" w:pos="700"/>
        </w:tabs>
        <w:ind w:left="68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DA92C10"/>
    <w:multiLevelType w:val="hybridMultilevel"/>
    <w:tmpl w:val="500084D2"/>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2" w15:restartNumberingAfterBreak="0">
    <w:nsid w:val="78FE00E9"/>
    <w:multiLevelType w:val="hybridMultilevel"/>
    <w:tmpl w:val="33BCFF8A"/>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Times New Roman"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Times New Roman"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Times New Roman" w:hint="default"/>
      </w:rPr>
    </w:lvl>
    <w:lvl w:ilvl="8" w:tplc="04150005">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19"/>
  </w:num>
  <w:num w:numId="5">
    <w:abstractNumId w:val="26"/>
  </w:num>
  <w:num w:numId="6">
    <w:abstractNumId w:val="7"/>
  </w:num>
  <w:num w:numId="7">
    <w:abstractNumId w:val="18"/>
  </w:num>
  <w:num w:numId="8">
    <w:abstractNumId w:val="3"/>
  </w:num>
  <w:num w:numId="9">
    <w:abstractNumId w:val="10"/>
  </w:num>
  <w:num w:numId="10">
    <w:abstractNumId w:val="14"/>
  </w:num>
  <w:num w:numId="11">
    <w:abstractNumId w:val="17"/>
  </w:num>
  <w:num w:numId="12">
    <w:abstractNumId w:val="4"/>
  </w:num>
  <w:num w:numId="13">
    <w:abstractNumId w:val="22"/>
  </w:num>
  <w:num w:numId="14">
    <w:abstractNumId w:val="6"/>
  </w:num>
  <w:num w:numId="15">
    <w:abstractNumId w:val="30"/>
  </w:num>
  <w:num w:numId="16">
    <w:abstractNumId w:val="20"/>
  </w:num>
  <w:num w:numId="17">
    <w:abstractNumId w:val="8"/>
  </w:num>
  <w:num w:numId="18">
    <w:abstractNumId w:val="21"/>
  </w:num>
  <w:num w:numId="19">
    <w:abstractNumId w:val="24"/>
  </w:num>
  <w:num w:numId="20">
    <w:abstractNumId w:val="0"/>
  </w:num>
  <w:num w:numId="21">
    <w:abstractNumId w:val="29"/>
  </w:num>
  <w:num w:numId="22">
    <w:abstractNumId w:val="1"/>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3"/>
  <w:proofState w:spelling="clean"/>
  <w:defaultTabStop w:val="708"/>
  <w:hyphenationZone w:val="425"/>
  <w:drawingGridHorizontalSpacing w:val="57"/>
  <w:drawingGridVerticalSpacing w:val="57"/>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FBD"/>
    <w:rsid w:val="00007E61"/>
    <w:rsid w:val="00010909"/>
    <w:rsid w:val="000249B4"/>
    <w:rsid w:val="000404C3"/>
    <w:rsid w:val="00057EC8"/>
    <w:rsid w:val="000957D3"/>
    <w:rsid w:val="000F7346"/>
    <w:rsid w:val="001621C0"/>
    <w:rsid w:val="00184D24"/>
    <w:rsid w:val="00190C39"/>
    <w:rsid w:val="001B3787"/>
    <w:rsid w:val="001C572D"/>
    <w:rsid w:val="00201F19"/>
    <w:rsid w:val="00202BF2"/>
    <w:rsid w:val="00217C64"/>
    <w:rsid w:val="00235321"/>
    <w:rsid w:val="00247B8B"/>
    <w:rsid w:val="00260614"/>
    <w:rsid w:val="002A17C6"/>
    <w:rsid w:val="002A2900"/>
    <w:rsid w:val="002C2B57"/>
    <w:rsid w:val="002E5E5D"/>
    <w:rsid w:val="002F67A7"/>
    <w:rsid w:val="002F76C5"/>
    <w:rsid w:val="0037781E"/>
    <w:rsid w:val="0038094F"/>
    <w:rsid w:val="003901F1"/>
    <w:rsid w:val="003A4FA8"/>
    <w:rsid w:val="003D11C0"/>
    <w:rsid w:val="003F1040"/>
    <w:rsid w:val="0040120B"/>
    <w:rsid w:val="00405EC4"/>
    <w:rsid w:val="004529BD"/>
    <w:rsid w:val="00456FAA"/>
    <w:rsid w:val="0049442E"/>
    <w:rsid w:val="004C314C"/>
    <w:rsid w:val="004D5FF6"/>
    <w:rsid w:val="004E3AC6"/>
    <w:rsid w:val="00510B4D"/>
    <w:rsid w:val="00552D35"/>
    <w:rsid w:val="00567554"/>
    <w:rsid w:val="005C11E0"/>
    <w:rsid w:val="005D43E5"/>
    <w:rsid w:val="005E25DD"/>
    <w:rsid w:val="005F0064"/>
    <w:rsid w:val="00600FCF"/>
    <w:rsid w:val="00603BCC"/>
    <w:rsid w:val="006156F0"/>
    <w:rsid w:val="006923C5"/>
    <w:rsid w:val="006B24FD"/>
    <w:rsid w:val="006C1F5C"/>
    <w:rsid w:val="006D1BC4"/>
    <w:rsid w:val="00726DDF"/>
    <w:rsid w:val="00757D46"/>
    <w:rsid w:val="00795C5B"/>
    <w:rsid w:val="007A621D"/>
    <w:rsid w:val="007C6B25"/>
    <w:rsid w:val="00802489"/>
    <w:rsid w:val="00804558"/>
    <w:rsid w:val="00841389"/>
    <w:rsid w:val="008D54B7"/>
    <w:rsid w:val="008F0CF0"/>
    <w:rsid w:val="008F5416"/>
    <w:rsid w:val="00921654"/>
    <w:rsid w:val="0094411A"/>
    <w:rsid w:val="0095597F"/>
    <w:rsid w:val="00974F4F"/>
    <w:rsid w:val="009953DF"/>
    <w:rsid w:val="009B16E6"/>
    <w:rsid w:val="00A039CA"/>
    <w:rsid w:val="00A26BBA"/>
    <w:rsid w:val="00A626EB"/>
    <w:rsid w:val="00A73F1E"/>
    <w:rsid w:val="00A930F7"/>
    <w:rsid w:val="00AC2295"/>
    <w:rsid w:val="00AC4BD9"/>
    <w:rsid w:val="00B055C2"/>
    <w:rsid w:val="00B320D7"/>
    <w:rsid w:val="00B42FBD"/>
    <w:rsid w:val="00B5070A"/>
    <w:rsid w:val="00B70934"/>
    <w:rsid w:val="00BB3B97"/>
    <w:rsid w:val="00BE3D19"/>
    <w:rsid w:val="00C13D17"/>
    <w:rsid w:val="00C306EB"/>
    <w:rsid w:val="00C31EDD"/>
    <w:rsid w:val="00C366EE"/>
    <w:rsid w:val="00C77952"/>
    <w:rsid w:val="00C81E0B"/>
    <w:rsid w:val="00C82D17"/>
    <w:rsid w:val="00CA6FBD"/>
    <w:rsid w:val="00CB39BD"/>
    <w:rsid w:val="00CC6740"/>
    <w:rsid w:val="00CE60F9"/>
    <w:rsid w:val="00D35BA9"/>
    <w:rsid w:val="00D37C29"/>
    <w:rsid w:val="00D40C09"/>
    <w:rsid w:val="00D43590"/>
    <w:rsid w:val="00D561CD"/>
    <w:rsid w:val="00D63502"/>
    <w:rsid w:val="00DE6D3D"/>
    <w:rsid w:val="00DE745C"/>
    <w:rsid w:val="00DF606E"/>
    <w:rsid w:val="00E828CB"/>
    <w:rsid w:val="00E83456"/>
    <w:rsid w:val="00EA11AE"/>
    <w:rsid w:val="00EA666E"/>
    <w:rsid w:val="00EA6DA0"/>
    <w:rsid w:val="00EB5BDB"/>
    <w:rsid w:val="00EC2AAF"/>
    <w:rsid w:val="00F24EC3"/>
    <w:rsid w:val="00F46960"/>
    <w:rsid w:val="00F664E3"/>
    <w:rsid w:val="00F72850"/>
    <w:rsid w:val="00F73CC5"/>
    <w:rsid w:val="00F87E69"/>
    <w:rsid w:val="00FC5175"/>
    <w:rsid w:val="00FD6E8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CF856AC"/>
  <w15:chartTrackingRefBased/>
  <w15:docId w15:val="{4EE370C4-495C-4255-AFBB-0EEC8C433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color w:val="0000FF"/>
    </w:rPr>
  </w:style>
  <w:style w:type="paragraph" w:styleId="Nagwek2">
    <w:name w:val="heading 2"/>
    <w:basedOn w:val="Normalny"/>
    <w:next w:val="Normalny"/>
    <w:link w:val="Nagwek2Znak"/>
    <w:qFormat/>
    <w:pPr>
      <w:keepNext/>
      <w:spacing w:after="120"/>
      <w:outlineLvl w:val="1"/>
    </w:pPr>
    <w:rPr>
      <w:b/>
    </w:rPr>
  </w:style>
  <w:style w:type="paragraph" w:styleId="Nagwek3">
    <w:name w:val="heading 3"/>
    <w:basedOn w:val="Normalny"/>
    <w:next w:val="Normalny"/>
    <w:link w:val="Nagwek3Znak"/>
    <w:qFormat/>
    <w:pPr>
      <w:keepNext/>
      <w:jc w:val="center"/>
      <w:outlineLvl w:val="2"/>
    </w:pPr>
    <w:rPr>
      <w:b/>
      <w:bCs/>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sz w:val="28"/>
    </w:rPr>
  </w:style>
  <w:style w:type="paragraph" w:styleId="Tekstpodstawowy">
    <w:name w:val="Body Text"/>
    <w:basedOn w:val="Normalny"/>
    <w:link w:val="TekstpodstawowyZnak"/>
    <w:semiHidden/>
    <w:rPr>
      <w:bCs/>
      <w:color w:val="FF0000"/>
    </w:rPr>
  </w:style>
  <w:style w:type="paragraph" w:styleId="Stopka">
    <w:name w:val="footer"/>
    <w:basedOn w:val="Normalny"/>
    <w:link w:val="StopkaZnak"/>
    <w:uiPriority w:val="99"/>
    <w:pPr>
      <w:tabs>
        <w:tab w:val="center" w:pos="4536"/>
        <w:tab w:val="right" w:pos="9072"/>
      </w:tabs>
    </w:pPr>
  </w:style>
  <w:style w:type="paragraph" w:styleId="Legenda">
    <w:name w:val="caption"/>
    <w:basedOn w:val="Normalny"/>
    <w:next w:val="Normalny"/>
    <w:qFormat/>
    <w:pPr>
      <w:spacing w:before="120"/>
    </w:pPr>
    <w:rPr>
      <w:b/>
      <w:bCs/>
    </w:rPr>
  </w:style>
  <w:style w:type="character" w:styleId="Odwoaniedokomentarza">
    <w:name w:val="annotation reference"/>
    <w:uiPriority w:val="99"/>
    <w:semiHidden/>
    <w:unhideWhenUsed/>
    <w:rsid w:val="007A621D"/>
    <w:rPr>
      <w:sz w:val="16"/>
      <w:szCs w:val="16"/>
    </w:rPr>
  </w:style>
  <w:style w:type="paragraph" w:styleId="Tekstkomentarza">
    <w:name w:val="annotation text"/>
    <w:basedOn w:val="Normalny"/>
    <w:link w:val="TekstkomentarzaZnak"/>
    <w:uiPriority w:val="99"/>
    <w:semiHidden/>
    <w:unhideWhenUsed/>
    <w:rsid w:val="007A621D"/>
    <w:rPr>
      <w:sz w:val="20"/>
      <w:szCs w:val="20"/>
    </w:rPr>
  </w:style>
  <w:style w:type="character" w:customStyle="1" w:styleId="TekstkomentarzaZnak">
    <w:name w:val="Tekst komentarza Znak"/>
    <w:basedOn w:val="Domylnaczcionkaakapitu"/>
    <w:link w:val="Tekstkomentarza"/>
    <w:uiPriority w:val="99"/>
    <w:semiHidden/>
    <w:rsid w:val="007A621D"/>
  </w:style>
  <w:style w:type="paragraph" w:styleId="Tematkomentarza">
    <w:name w:val="annotation subject"/>
    <w:basedOn w:val="Tekstkomentarza"/>
    <w:next w:val="Tekstkomentarza"/>
    <w:link w:val="TematkomentarzaZnak"/>
    <w:uiPriority w:val="99"/>
    <w:semiHidden/>
    <w:unhideWhenUsed/>
    <w:rsid w:val="007A621D"/>
    <w:rPr>
      <w:b/>
      <w:bCs/>
    </w:rPr>
  </w:style>
  <w:style w:type="character" w:customStyle="1" w:styleId="TematkomentarzaZnak">
    <w:name w:val="Temat komentarza Znak"/>
    <w:link w:val="Tematkomentarza"/>
    <w:uiPriority w:val="99"/>
    <w:semiHidden/>
    <w:rsid w:val="007A621D"/>
    <w:rPr>
      <w:b/>
      <w:bCs/>
    </w:rPr>
  </w:style>
  <w:style w:type="paragraph" w:styleId="Poprawka">
    <w:name w:val="Revision"/>
    <w:hidden/>
    <w:uiPriority w:val="99"/>
    <w:semiHidden/>
    <w:rsid w:val="007A621D"/>
    <w:rPr>
      <w:sz w:val="24"/>
      <w:szCs w:val="24"/>
    </w:rPr>
  </w:style>
  <w:style w:type="paragraph" w:styleId="Tekstdymka">
    <w:name w:val="Balloon Text"/>
    <w:basedOn w:val="Normalny"/>
    <w:link w:val="TekstdymkaZnak"/>
    <w:uiPriority w:val="99"/>
    <w:semiHidden/>
    <w:unhideWhenUsed/>
    <w:rsid w:val="007A621D"/>
    <w:rPr>
      <w:rFonts w:ascii="Tahoma" w:hAnsi="Tahoma" w:cs="Tahoma"/>
      <w:sz w:val="16"/>
      <w:szCs w:val="16"/>
    </w:rPr>
  </w:style>
  <w:style w:type="character" w:customStyle="1" w:styleId="TekstdymkaZnak">
    <w:name w:val="Tekst dymka Znak"/>
    <w:link w:val="Tekstdymka"/>
    <w:uiPriority w:val="99"/>
    <w:semiHidden/>
    <w:rsid w:val="007A621D"/>
    <w:rPr>
      <w:rFonts w:ascii="Tahoma" w:hAnsi="Tahoma" w:cs="Tahoma"/>
      <w:sz w:val="16"/>
      <w:szCs w:val="16"/>
    </w:rPr>
  </w:style>
  <w:style w:type="paragraph" w:styleId="Nagwek">
    <w:name w:val="header"/>
    <w:basedOn w:val="Normalny"/>
    <w:link w:val="NagwekZnak"/>
    <w:uiPriority w:val="99"/>
    <w:unhideWhenUsed/>
    <w:rsid w:val="00804558"/>
    <w:pPr>
      <w:tabs>
        <w:tab w:val="center" w:pos="4536"/>
        <w:tab w:val="right" w:pos="9072"/>
      </w:tabs>
    </w:pPr>
  </w:style>
  <w:style w:type="character" w:customStyle="1" w:styleId="NagwekZnak">
    <w:name w:val="Nagłówek Znak"/>
    <w:basedOn w:val="Domylnaczcionkaakapitu"/>
    <w:link w:val="Nagwek"/>
    <w:uiPriority w:val="99"/>
    <w:rsid w:val="00804558"/>
    <w:rPr>
      <w:sz w:val="24"/>
      <w:szCs w:val="24"/>
    </w:rPr>
  </w:style>
  <w:style w:type="paragraph" w:customStyle="1" w:styleId="stopkaSc">
    <w:name w:val="stopka_Sc"/>
    <w:basedOn w:val="Stopka"/>
    <w:link w:val="stopkaScZnak"/>
    <w:qFormat/>
    <w:rsid w:val="00804558"/>
    <w:rPr>
      <w:rFonts w:ascii="HelveticaNeueLT Pro 55 Roman" w:eastAsia="Calibri" w:hAnsi="HelveticaNeueLT Pro 55 Roman"/>
      <w:sz w:val="16"/>
      <w:szCs w:val="16"/>
      <w:lang w:val="en-US" w:eastAsia="en-US"/>
    </w:rPr>
  </w:style>
  <w:style w:type="character" w:customStyle="1" w:styleId="stopkaScZnak">
    <w:name w:val="stopka_Sc Znak"/>
    <w:link w:val="stopkaSc"/>
    <w:rsid w:val="00804558"/>
    <w:rPr>
      <w:rFonts w:ascii="HelveticaNeueLT Pro 55 Roman" w:eastAsia="Calibri" w:hAnsi="HelveticaNeueLT Pro 55 Roman"/>
      <w:sz w:val="16"/>
      <w:szCs w:val="16"/>
      <w:lang w:val="en-US" w:eastAsia="en-US"/>
    </w:rPr>
  </w:style>
  <w:style w:type="paragraph" w:styleId="Akapitzlist">
    <w:name w:val="List Paragraph"/>
    <w:basedOn w:val="Normalny"/>
    <w:uiPriority w:val="1"/>
    <w:qFormat/>
    <w:rsid w:val="00804558"/>
    <w:pPr>
      <w:widowControl w:val="0"/>
      <w:autoSpaceDE w:val="0"/>
      <w:autoSpaceDN w:val="0"/>
      <w:adjustRightInd w:val="0"/>
      <w:spacing w:before="5"/>
      <w:ind w:left="1062" w:hanging="221"/>
    </w:pPr>
    <w:rPr>
      <w:rFonts w:ascii="Book Antiqua" w:hAnsi="Book Antiqua" w:cs="Book Antiqua"/>
    </w:rPr>
  </w:style>
  <w:style w:type="character" w:customStyle="1" w:styleId="StopkaZnak">
    <w:name w:val="Stopka Znak"/>
    <w:link w:val="Stopka"/>
    <w:uiPriority w:val="99"/>
    <w:rsid w:val="00804558"/>
    <w:rPr>
      <w:sz w:val="24"/>
      <w:szCs w:val="24"/>
    </w:rPr>
  </w:style>
  <w:style w:type="character" w:styleId="Tekstzastpczy">
    <w:name w:val="Placeholder Text"/>
    <w:basedOn w:val="Domylnaczcionkaakapitu"/>
    <w:uiPriority w:val="99"/>
    <w:semiHidden/>
    <w:rsid w:val="00C366EE"/>
    <w:rPr>
      <w:color w:val="808080"/>
    </w:rPr>
  </w:style>
  <w:style w:type="character" w:customStyle="1" w:styleId="ui-provider">
    <w:name w:val="ui-provider"/>
    <w:basedOn w:val="Domylnaczcionkaakapitu"/>
    <w:rsid w:val="00A73F1E"/>
  </w:style>
  <w:style w:type="character" w:styleId="Pogrubienie">
    <w:name w:val="Strong"/>
    <w:basedOn w:val="Domylnaczcionkaakapitu"/>
    <w:uiPriority w:val="22"/>
    <w:qFormat/>
    <w:rsid w:val="006B24FD"/>
    <w:rPr>
      <w:b/>
      <w:bCs/>
    </w:rPr>
  </w:style>
  <w:style w:type="character" w:customStyle="1" w:styleId="Nagwek1Znak">
    <w:name w:val="Nagłówek 1 Znak"/>
    <w:basedOn w:val="Domylnaczcionkaakapitu"/>
    <w:link w:val="Nagwek1"/>
    <w:rsid w:val="008F5416"/>
    <w:rPr>
      <w:b/>
      <w:color w:val="0000FF"/>
      <w:sz w:val="24"/>
      <w:szCs w:val="24"/>
    </w:rPr>
  </w:style>
  <w:style w:type="character" w:customStyle="1" w:styleId="Nagwek2Znak">
    <w:name w:val="Nagłówek 2 Znak"/>
    <w:basedOn w:val="Domylnaczcionkaakapitu"/>
    <w:link w:val="Nagwek2"/>
    <w:rsid w:val="008F5416"/>
    <w:rPr>
      <w:b/>
      <w:sz w:val="24"/>
      <w:szCs w:val="24"/>
    </w:rPr>
  </w:style>
  <w:style w:type="character" w:customStyle="1" w:styleId="Nagwek3Znak">
    <w:name w:val="Nagłówek 3 Znak"/>
    <w:basedOn w:val="Domylnaczcionkaakapitu"/>
    <w:link w:val="Nagwek3"/>
    <w:rsid w:val="008F5416"/>
    <w:rPr>
      <w:b/>
      <w:bCs/>
      <w:sz w:val="22"/>
      <w:szCs w:val="24"/>
    </w:rPr>
  </w:style>
  <w:style w:type="character" w:customStyle="1" w:styleId="TytuZnak">
    <w:name w:val="Tytuł Znak"/>
    <w:basedOn w:val="Domylnaczcionkaakapitu"/>
    <w:link w:val="Tytu"/>
    <w:rsid w:val="008F5416"/>
    <w:rPr>
      <w:b/>
      <w:sz w:val="28"/>
      <w:szCs w:val="24"/>
    </w:rPr>
  </w:style>
  <w:style w:type="character" w:customStyle="1" w:styleId="TekstpodstawowyZnak">
    <w:name w:val="Tekst podstawowy Znak"/>
    <w:basedOn w:val="Domylnaczcionkaakapitu"/>
    <w:link w:val="Tekstpodstawowy"/>
    <w:semiHidden/>
    <w:rsid w:val="008F5416"/>
    <w:rPr>
      <w:bCs/>
      <w:color w:val="FF0000"/>
      <w:sz w:val="24"/>
      <w:szCs w:val="24"/>
    </w:rPr>
  </w:style>
  <w:style w:type="paragraph" w:styleId="Tekstpodstawowy2">
    <w:name w:val="Body Text 2"/>
    <w:basedOn w:val="Normalny"/>
    <w:link w:val="Tekstpodstawowy2Znak"/>
    <w:uiPriority w:val="99"/>
    <w:semiHidden/>
    <w:unhideWhenUsed/>
    <w:rsid w:val="00EA6DA0"/>
    <w:pPr>
      <w:spacing w:after="120" w:line="480" w:lineRule="auto"/>
    </w:pPr>
  </w:style>
  <w:style w:type="character" w:customStyle="1" w:styleId="Tekstpodstawowy2Znak">
    <w:name w:val="Tekst podstawowy 2 Znak"/>
    <w:basedOn w:val="Domylnaczcionkaakapitu"/>
    <w:link w:val="Tekstpodstawowy2"/>
    <w:uiPriority w:val="99"/>
    <w:semiHidden/>
    <w:rsid w:val="00EA6DA0"/>
    <w:rPr>
      <w:sz w:val="24"/>
      <w:szCs w:val="24"/>
    </w:rPr>
  </w:style>
  <w:style w:type="paragraph" w:customStyle="1" w:styleId="Tytul3">
    <w:name w:val="!_Tytul_3"/>
    <w:basedOn w:val="Normalny"/>
    <w:rsid w:val="00EA6DA0"/>
    <w:pPr>
      <w:spacing w:before="120" w:after="120" w:line="360" w:lineRule="atLeast"/>
    </w:pPr>
    <w:rPr>
      <w:rFonts w:eastAsia="Calibri"/>
      <w:b/>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717051">
      <w:bodyDiv w:val="1"/>
      <w:marLeft w:val="0"/>
      <w:marRight w:val="0"/>
      <w:marTop w:val="0"/>
      <w:marBottom w:val="0"/>
      <w:divBdr>
        <w:top w:val="none" w:sz="0" w:space="0" w:color="auto"/>
        <w:left w:val="none" w:sz="0" w:space="0" w:color="auto"/>
        <w:bottom w:val="none" w:sz="0" w:space="0" w:color="auto"/>
        <w:right w:val="none" w:sz="0" w:space="0" w:color="auto"/>
      </w:divBdr>
    </w:div>
    <w:div w:id="1550071396">
      <w:bodyDiv w:val="1"/>
      <w:marLeft w:val="0"/>
      <w:marRight w:val="0"/>
      <w:marTop w:val="0"/>
      <w:marBottom w:val="0"/>
      <w:divBdr>
        <w:top w:val="none" w:sz="0" w:space="0" w:color="auto"/>
        <w:left w:val="none" w:sz="0" w:space="0" w:color="auto"/>
        <w:bottom w:val="none" w:sz="0" w:space="0" w:color="auto"/>
        <w:right w:val="none" w:sz="0" w:space="0" w:color="auto"/>
      </w:divBdr>
    </w:div>
    <w:div w:id="1628317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97050ee8-fcda-4515-854d-c14c31cd3f3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F0025DBEB5FB74B99384C138DFCB22E" ma:contentTypeVersion="18" ma:contentTypeDescription="Create a new document." ma:contentTypeScope="" ma:versionID="9672f1a031d0fc6a9e9ea0e3decca63a">
  <xsd:schema xmlns:xsd="http://www.w3.org/2001/XMLSchema" xmlns:xs="http://www.w3.org/2001/XMLSchema" xmlns:p="http://schemas.microsoft.com/office/2006/metadata/properties" xmlns:ns3="b2dd743d-83e5-4c75-a913-3969d6f3b46f" xmlns:ns4="97050ee8-fcda-4515-854d-c14c31cd3f3a" targetNamespace="http://schemas.microsoft.com/office/2006/metadata/properties" ma:root="true" ma:fieldsID="62c66fec2b6ebbd785fbe49eb801a640" ns3:_="" ns4:_="">
    <xsd:import namespace="b2dd743d-83e5-4c75-a913-3969d6f3b46f"/>
    <xsd:import namespace="97050ee8-fcda-4515-854d-c14c31cd3f3a"/>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4:MediaServiceOCR" minOccurs="0"/>
                <xsd:element ref="ns4:MediaServiceAutoKeyPoints" minOccurs="0"/>
                <xsd:element ref="ns4:MediaServiceKeyPoints" minOccurs="0"/>
                <xsd:element ref="ns4:MediaLengthInSeconds" minOccurs="0"/>
                <xsd:element ref="ns4:MediaServiceLocation" minOccurs="0"/>
                <xsd:element ref="ns4:_activity"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dd743d-83e5-4c75-a913-3969d6f3b46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050ee8-fcda-4515-854d-c14c31cd3f3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EA4826-2396-403C-B305-7BDF7B4B8258}">
  <ds:schemaRefs>
    <ds:schemaRef ds:uri="http://schemas.microsoft.com/office/2006/metadata/properties"/>
    <ds:schemaRef ds:uri="http://schemas.microsoft.com/office/infopath/2007/PartnerControls"/>
    <ds:schemaRef ds:uri="97050ee8-fcda-4515-854d-c14c31cd3f3a"/>
  </ds:schemaRefs>
</ds:datastoreItem>
</file>

<file path=customXml/itemProps2.xml><?xml version="1.0" encoding="utf-8"?>
<ds:datastoreItem xmlns:ds="http://schemas.openxmlformats.org/officeDocument/2006/customXml" ds:itemID="{9E718E15-C480-4029-BA0B-D662401B07DA}">
  <ds:schemaRefs>
    <ds:schemaRef ds:uri="http://schemas.microsoft.com/sharepoint/v3/contenttype/forms"/>
  </ds:schemaRefs>
</ds:datastoreItem>
</file>

<file path=customXml/itemProps3.xml><?xml version="1.0" encoding="utf-8"?>
<ds:datastoreItem xmlns:ds="http://schemas.openxmlformats.org/officeDocument/2006/customXml" ds:itemID="{76956BC0-7588-431D-833F-2CADB674C9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dd743d-83e5-4c75-a913-3969d6f3b46f"/>
    <ds:schemaRef ds:uri="97050ee8-fcda-4515-854d-c14c31cd3f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5A890E7-3CAE-496A-9460-C06E46420F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Pages>
  <Words>7721</Words>
  <Characters>46328</Characters>
  <Application>Microsoft Office Word</Application>
  <DocSecurity>0</DocSecurity>
  <Lines>386</Lines>
  <Paragraphs>107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Kutajczyk</dc:creator>
  <cp:keywords/>
  <cp:lastModifiedBy>Feliks Wańczyk</cp:lastModifiedBy>
  <cp:revision>27</cp:revision>
  <cp:lastPrinted>2021-07-30T06:38:00Z</cp:lastPrinted>
  <dcterms:created xsi:type="dcterms:W3CDTF">2025-06-24T17:59:00Z</dcterms:created>
  <dcterms:modified xsi:type="dcterms:W3CDTF">2025-08-30T07:59:00Z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0x0101008F0025DBEB5FB74B99384C138DFCB22E</vt:lpwstr>
  </property>
</Properties>
</file>